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4A1D2" w14:textId="77777777" w:rsidR="003B2314" w:rsidRPr="00F31432" w:rsidRDefault="00084065">
      <w:pPr>
        <w:pStyle w:val="BodyText"/>
        <w:ind w:left="115"/>
        <w:rPr>
          <w:b/>
          <w:sz w:val="48"/>
          <w:szCs w:val="48"/>
        </w:rPr>
      </w:pPr>
      <w:r w:rsidRPr="00F31432">
        <w:rPr>
          <w:b/>
          <w:noProof/>
          <w:sz w:val="48"/>
          <w:szCs w:val="48"/>
          <w:lang w:val="en-GB" w:eastAsia="en-GB"/>
        </w:rPr>
        <w:t xml:space="preserve">The Ditchley </w:t>
      </w:r>
      <w:r w:rsidR="00D8288B">
        <w:rPr>
          <w:b/>
          <w:noProof/>
          <w:sz w:val="48"/>
          <w:szCs w:val="48"/>
          <w:lang w:val="en-GB" w:eastAsia="en-GB"/>
        </w:rPr>
        <w:t xml:space="preserve">Estate </w:t>
      </w:r>
    </w:p>
    <w:p w14:paraId="16B0E6F5" w14:textId="77777777" w:rsidR="003B2314" w:rsidRDefault="003B2314">
      <w:pPr>
        <w:pStyle w:val="BodyText"/>
        <w:rPr>
          <w:rFonts w:ascii="Times New Roman"/>
        </w:rPr>
      </w:pPr>
    </w:p>
    <w:p w14:paraId="1B990D9D" w14:textId="77777777" w:rsidR="003B2314" w:rsidRDefault="003B2314">
      <w:pPr>
        <w:pStyle w:val="BodyText"/>
        <w:rPr>
          <w:rFonts w:ascii="Times New Roman"/>
        </w:rPr>
      </w:pPr>
    </w:p>
    <w:p w14:paraId="59ABF3E2" w14:textId="77777777" w:rsidR="003B2314" w:rsidRDefault="003B2314">
      <w:pPr>
        <w:pStyle w:val="BodyText"/>
        <w:rPr>
          <w:rFonts w:ascii="Times New Roman"/>
        </w:rPr>
      </w:pPr>
    </w:p>
    <w:p w14:paraId="34B8199E" w14:textId="77777777" w:rsidR="003B2314" w:rsidRDefault="003B2314">
      <w:pPr>
        <w:pStyle w:val="BodyText"/>
        <w:rPr>
          <w:rFonts w:ascii="Times New Roman"/>
        </w:rPr>
      </w:pPr>
    </w:p>
    <w:p w14:paraId="15BB872F" w14:textId="77777777" w:rsidR="003B2314" w:rsidRDefault="003B2314">
      <w:pPr>
        <w:pStyle w:val="BodyText"/>
        <w:rPr>
          <w:rFonts w:ascii="Times New Roman"/>
        </w:rPr>
      </w:pPr>
    </w:p>
    <w:p w14:paraId="563DE62C" w14:textId="77777777" w:rsidR="003B2314" w:rsidRDefault="003B2314">
      <w:pPr>
        <w:pStyle w:val="BodyText"/>
        <w:rPr>
          <w:rFonts w:ascii="Times New Roman"/>
        </w:rPr>
      </w:pPr>
    </w:p>
    <w:p w14:paraId="1FB4067F" w14:textId="77777777" w:rsidR="003B2314" w:rsidRDefault="003B2314">
      <w:pPr>
        <w:pStyle w:val="BodyText"/>
        <w:rPr>
          <w:rFonts w:ascii="Times New Roman"/>
        </w:rPr>
      </w:pPr>
    </w:p>
    <w:p w14:paraId="5869E7D0" w14:textId="77777777" w:rsidR="003B2314" w:rsidRDefault="003B2314">
      <w:pPr>
        <w:pStyle w:val="BodyText"/>
        <w:rPr>
          <w:rFonts w:ascii="Times New Roman"/>
        </w:rPr>
      </w:pPr>
    </w:p>
    <w:p w14:paraId="71EF00CF" w14:textId="77777777" w:rsidR="003B2314" w:rsidRDefault="003B2314">
      <w:pPr>
        <w:pStyle w:val="BodyText"/>
        <w:rPr>
          <w:rFonts w:ascii="Times New Roman"/>
        </w:rPr>
      </w:pPr>
    </w:p>
    <w:p w14:paraId="78FEF4C4" w14:textId="77777777" w:rsidR="003B2314" w:rsidRDefault="009737B2">
      <w:pPr>
        <w:pStyle w:val="BodyText"/>
        <w:spacing w:before="8"/>
        <w:rPr>
          <w:rFonts w:ascii="Times New Roman"/>
          <w:sz w:val="25"/>
        </w:rPr>
      </w:pPr>
      <w:r>
        <w:rPr>
          <w:noProof/>
        </w:rPr>
        <mc:AlternateContent>
          <mc:Choice Requires="wps">
            <w:drawing>
              <wp:anchor distT="0" distB="0" distL="0" distR="0" simplePos="0" relativeHeight="251657728" behindDoc="0" locked="0" layoutInCell="1" allowOverlap="1" wp14:anchorId="74558D57" wp14:editId="111C29B6">
                <wp:simplePos x="0" y="0"/>
                <wp:positionH relativeFrom="page">
                  <wp:posOffset>2443480</wp:posOffset>
                </wp:positionH>
                <wp:positionV relativeFrom="paragraph">
                  <wp:posOffset>217170</wp:posOffset>
                </wp:positionV>
                <wp:extent cx="4651375" cy="0"/>
                <wp:effectExtent l="5080" t="5715" r="1079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1375" cy="0"/>
                        </a:xfrm>
                        <a:prstGeom prst="line">
                          <a:avLst/>
                        </a:prstGeom>
                        <a:noFill/>
                        <a:ln w="9525">
                          <a:solidFill>
                            <a:srgbClr val="7E7E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E50AB0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4pt,17.1pt" to="558.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NyFAIAACg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" strokecolor="#7e7e7e">
                <w10:wrap type="topAndBottom" anchorx="page"/>
              </v:line>
            </w:pict>
          </mc:Fallback>
        </mc:AlternateContent>
      </w:r>
    </w:p>
    <w:p w14:paraId="6800EEDF" w14:textId="77777777" w:rsidR="003B2314" w:rsidRDefault="00F31432">
      <w:pPr>
        <w:spacing w:before="76"/>
        <w:ind w:left="2669"/>
        <w:rPr>
          <w:b/>
          <w:sz w:val="48"/>
        </w:rPr>
      </w:pPr>
      <w:r>
        <w:rPr>
          <w:b/>
          <w:sz w:val="48"/>
        </w:rPr>
        <w:t>CCTV policy</w:t>
      </w:r>
    </w:p>
    <w:p w14:paraId="06D8E1F8" w14:textId="77777777" w:rsidR="003B2314" w:rsidRDefault="003B2314">
      <w:pPr>
        <w:pStyle w:val="BodyText"/>
        <w:rPr>
          <w:b/>
          <w:sz w:val="54"/>
        </w:rPr>
      </w:pPr>
    </w:p>
    <w:p w14:paraId="49618B5C" w14:textId="77777777" w:rsidR="003B2314" w:rsidRDefault="003B2314">
      <w:pPr>
        <w:pStyle w:val="BodyText"/>
        <w:rPr>
          <w:b/>
          <w:sz w:val="54"/>
        </w:rPr>
      </w:pPr>
    </w:p>
    <w:p w14:paraId="3E2C1EF7" w14:textId="77777777" w:rsidR="003B2314" w:rsidRDefault="003B2314">
      <w:pPr>
        <w:pStyle w:val="BodyText"/>
        <w:rPr>
          <w:b/>
          <w:sz w:val="54"/>
        </w:rPr>
      </w:pPr>
    </w:p>
    <w:p w14:paraId="3DACBBB4" w14:textId="77777777" w:rsidR="003B2314" w:rsidRDefault="00F31432">
      <w:pPr>
        <w:spacing w:before="450"/>
        <w:ind w:left="2669"/>
        <w:rPr>
          <w:b/>
          <w:sz w:val="36"/>
        </w:rPr>
      </w:pPr>
      <w:r>
        <w:rPr>
          <w:b/>
          <w:sz w:val="36"/>
        </w:rPr>
        <w:t>Contents</w:t>
      </w:r>
    </w:p>
    <w:sdt>
      <w:sdtPr>
        <w:rPr>
          <w:b w:val="0"/>
          <w:bCs w:val="0"/>
          <w:sz w:val="22"/>
          <w:szCs w:val="22"/>
        </w:rPr>
        <w:id w:val="-612131088"/>
        <w:docPartObj>
          <w:docPartGallery w:val="Table of Contents"/>
          <w:docPartUnique/>
        </w:docPartObj>
      </w:sdtPr>
      <w:sdtEndPr/>
      <w:sdtContent>
        <w:p w14:paraId="63921C3B" w14:textId="3E6D531E" w:rsidR="00A877BB" w:rsidRDefault="00F31432">
          <w:pPr>
            <w:pStyle w:val="TOC1"/>
            <w:tabs>
              <w:tab w:val="left" w:pos="3054"/>
              <w:tab w:val="right" w:pos="10130"/>
            </w:tabs>
            <w:rPr>
              <w:rFonts w:asciiTheme="minorHAnsi" w:eastAsiaTheme="minorEastAsia" w:hAnsiTheme="minorHAnsi" w:cstheme="minorBidi"/>
              <w:b w:val="0"/>
              <w:bCs w:val="0"/>
              <w:noProof/>
              <w:sz w:val="22"/>
              <w:szCs w:val="22"/>
              <w:lang w:val="en-GB" w:eastAsia="en-GB"/>
            </w:rPr>
          </w:pPr>
          <w:r>
            <w:fldChar w:fldCharType="begin"/>
          </w:r>
          <w:r>
            <w:instrText xml:space="preserve">TOC \o "1-1" \h \z \u </w:instrText>
          </w:r>
          <w:r>
            <w:fldChar w:fldCharType="separate"/>
          </w:r>
          <w:hyperlink w:anchor="_Toc527111229" w:history="1">
            <w:r w:rsidR="00A877BB" w:rsidRPr="00672C5E">
              <w:rPr>
                <w:rStyle w:val="Hyperlink"/>
                <w:noProof/>
                <w:w w:val="99"/>
              </w:rPr>
              <w:t>1.</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Ownership</w:t>
            </w:r>
            <w:r w:rsidR="00A877BB">
              <w:rPr>
                <w:noProof/>
                <w:webHidden/>
              </w:rPr>
              <w:tab/>
            </w:r>
            <w:r w:rsidR="00A877BB">
              <w:rPr>
                <w:noProof/>
                <w:webHidden/>
              </w:rPr>
              <w:fldChar w:fldCharType="begin"/>
            </w:r>
            <w:r w:rsidR="00A877BB">
              <w:rPr>
                <w:noProof/>
                <w:webHidden/>
              </w:rPr>
              <w:instrText xml:space="preserve"> PAGEREF _Toc527111229 \h </w:instrText>
            </w:r>
            <w:r w:rsidR="00A877BB">
              <w:rPr>
                <w:noProof/>
                <w:webHidden/>
              </w:rPr>
            </w:r>
            <w:r w:rsidR="00A877BB">
              <w:rPr>
                <w:noProof/>
                <w:webHidden/>
              </w:rPr>
              <w:fldChar w:fldCharType="separate"/>
            </w:r>
            <w:r w:rsidR="00714EE1">
              <w:rPr>
                <w:noProof/>
                <w:webHidden/>
              </w:rPr>
              <w:t>2</w:t>
            </w:r>
            <w:r w:rsidR="00A877BB">
              <w:rPr>
                <w:noProof/>
                <w:webHidden/>
              </w:rPr>
              <w:fldChar w:fldCharType="end"/>
            </w:r>
          </w:hyperlink>
        </w:p>
        <w:p w14:paraId="7752020F" w14:textId="1E434B6A"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0" w:history="1">
            <w:r w:rsidR="00A877BB" w:rsidRPr="00672C5E">
              <w:rPr>
                <w:rStyle w:val="Hyperlink"/>
                <w:noProof/>
                <w:w w:val="99"/>
              </w:rPr>
              <w:t>2.</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Compliance</w:t>
            </w:r>
            <w:r w:rsidR="00A877BB">
              <w:rPr>
                <w:noProof/>
                <w:webHidden/>
              </w:rPr>
              <w:tab/>
            </w:r>
            <w:r w:rsidR="00A877BB">
              <w:rPr>
                <w:noProof/>
                <w:webHidden/>
              </w:rPr>
              <w:fldChar w:fldCharType="begin"/>
            </w:r>
            <w:r w:rsidR="00A877BB">
              <w:rPr>
                <w:noProof/>
                <w:webHidden/>
              </w:rPr>
              <w:instrText xml:space="preserve"> PAGEREF _Toc527111230 \h </w:instrText>
            </w:r>
            <w:r w:rsidR="00A877BB">
              <w:rPr>
                <w:noProof/>
                <w:webHidden/>
              </w:rPr>
            </w:r>
            <w:r w:rsidR="00A877BB">
              <w:rPr>
                <w:noProof/>
                <w:webHidden/>
              </w:rPr>
              <w:fldChar w:fldCharType="separate"/>
            </w:r>
            <w:r>
              <w:rPr>
                <w:noProof/>
                <w:webHidden/>
              </w:rPr>
              <w:t>2</w:t>
            </w:r>
            <w:r w:rsidR="00A877BB">
              <w:rPr>
                <w:noProof/>
                <w:webHidden/>
              </w:rPr>
              <w:fldChar w:fldCharType="end"/>
            </w:r>
          </w:hyperlink>
        </w:p>
        <w:p w14:paraId="2025F89B" w14:textId="4AFD9103"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1" w:history="1">
            <w:r w:rsidR="00A877BB" w:rsidRPr="00672C5E">
              <w:rPr>
                <w:rStyle w:val="Hyperlink"/>
                <w:noProof/>
                <w:w w:val="99"/>
              </w:rPr>
              <w:t>3.</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Purpose</w:t>
            </w:r>
            <w:r w:rsidR="00A877BB">
              <w:rPr>
                <w:noProof/>
                <w:webHidden/>
              </w:rPr>
              <w:tab/>
            </w:r>
            <w:r w:rsidR="00A877BB">
              <w:rPr>
                <w:noProof/>
                <w:webHidden/>
              </w:rPr>
              <w:fldChar w:fldCharType="begin"/>
            </w:r>
            <w:r w:rsidR="00A877BB">
              <w:rPr>
                <w:noProof/>
                <w:webHidden/>
              </w:rPr>
              <w:instrText xml:space="preserve"> PAGEREF _Toc527111231 \h </w:instrText>
            </w:r>
            <w:r w:rsidR="00A877BB">
              <w:rPr>
                <w:noProof/>
                <w:webHidden/>
              </w:rPr>
            </w:r>
            <w:r w:rsidR="00A877BB">
              <w:rPr>
                <w:noProof/>
                <w:webHidden/>
              </w:rPr>
              <w:fldChar w:fldCharType="separate"/>
            </w:r>
            <w:r>
              <w:rPr>
                <w:noProof/>
                <w:webHidden/>
              </w:rPr>
              <w:t>2</w:t>
            </w:r>
            <w:r w:rsidR="00A877BB">
              <w:rPr>
                <w:noProof/>
                <w:webHidden/>
              </w:rPr>
              <w:fldChar w:fldCharType="end"/>
            </w:r>
          </w:hyperlink>
        </w:p>
        <w:p w14:paraId="6BBF0F39" w14:textId="46EB7174"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2" w:history="1">
            <w:r w:rsidR="00A877BB" w:rsidRPr="00672C5E">
              <w:rPr>
                <w:rStyle w:val="Hyperlink"/>
                <w:noProof/>
                <w:w w:val="99"/>
              </w:rPr>
              <w:t>4.</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Description</w:t>
            </w:r>
            <w:r w:rsidR="00A877BB">
              <w:rPr>
                <w:noProof/>
                <w:webHidden/>
              </w:rPr>
              <w:tab/>
            </w:r>
            <w:r w:rsidR="00A877BB">
              <w:rPr>
                <w:noProof/>
                <w:webHidden/>
              </w:rPr>
              <w:fldChar w:fldCharType="begin"/>
            </w:r>
            <w:r w:rsidR="00A877BB">
              <w:rPr>
                <w:noProof/>
                <w:webHidden/>
              </w:rPr>
              <w:instrText xml:space="preserve"> PAGEREF _Toc527111232 \h </w:instrText>
            </w:r>
            <w:r w:rsidR="00A877BB">
              <w:rPr>
                <w:noProof/>
                <w:webHidden/>
              </w:rPr>
            </w:r>
            <w:r w:rsidR="00A877BB">
              <w:rPr>
                <w:noProof/>
                <w:webHidden/>
              </w:rPr>
              <w:fldChar w:fldCharType="separate"/>
            </w:r>
            <w:r>
              <w:rPr>
                <w:noProof/>
                <w:webHidden/>
              </w:rPr>
              <w:t>3</w:t>
            </w:r>
            <w:r w:rsidR="00A877BB">
              <w:rPr>
                <w:noProof/>
                <w:webHidden/>
              </w:rPr>
              <w:fldChar w:fldCharType="end"/>
            </w:r>
          </w:hyperlink>
        </w:p>
        <w:p w14:paraId="1BB7F166" w14:textId="46199826"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3" w:history="1">
            <w:r w:rsidR="00A877BB" w:rsidRPr="00672C5E">
              <w:rPr>
                <w:rStyle w:val="Hyperlink"/>
                <w:noProof/>
                <w:w w:val="99"/>
              </w:rPr>
              <w:t>5.</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Operation</w:t>
            </w:r>
            <w:r w:rsidR="00A877BB">
              <w:rPr>
                <w:noProof/>
                <w:webHidden/>
              </w:rPr>
              <w:tab/>
            </w:r>
            <w:r w:rsidR="00A877BB">
              <w:rPr>
                <w:noProof/>
                <w:webHidden/>
              </w:rPr>
              <w:fldChar w:fldCharType="begin"/>
            </w:r>
            <w:r w:rsidR="00A877BB">
              <w:rPr>
                <w:noProof/>
                <w:webHidden/>
              </w:rPr>
              <w:instrText xml:space="preserve"> PAGEREF _Toc527111233 \h </w:instrText>
            </w:r>
            <w:r w:rsidR="00A877BB">
              <w:rPr>
                <w:noProof/>
                <w:webHidden/>
              </w:rPr>
            </w:r>
            <w:r w:rsidR="00A877BB">
              <w:rPr>
                <w:noProof/>
                <w:webHidden/>
              </w:rPr>
              <w:fldChar w:fldCharType="separate"/>
            </w:r>
            <w:r>
              <w:rPr>
                <w:noProof/>
                <w:webHidden/>
              </w:rPr>
              <w:t>3</w:t>
            </w:r>
            <w:r w:rsidR="00A877BB">
              <w:rPr>
                <w:noProof/>
                <w:webHidden/>
              </w:rPr>
              <w:fldChar w:fldCharType="end"/>
            </w:r>
          </w:hyperlink>
        </w:p>
        <w:p w14:paraId="7AB49AE9" w14:textId="341F76E2"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4" w:history="1">
            <w:r w:rsidR="00A877BB" w:rsidRPr="00672C5E">
              <w:rPr>
                <w:rStyle w:val="Hyperlink"/>
                <w:noProof/>
                <w:w w:val="99"/>
              </w:rPr>
              <w:t>6.</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Information</w:t>
            </w:r>
            <w:r w:rsidR="00A877BB" w:rsidRPr="00672C5E">
              <w:rPr>
                <w:rStyle w:val="Hyperlink"/>
                <w:noProof/>
                <w:spacing w:val="-3"/>
              </w:rPr>
              <w:t xml:space="preserve"> </w:t>
            </w:r>
            <w:r w:rsidR="00A877BB" w:rsidRPr="00672C5E">
              <w:rPr>
                <w:rStyle w:val="Hyperlink"/>
                <w:noProof/>
              </w:rPr>
              <w:t>retention</w:t>
            </w:r>
            <w:r w:rsidR="00A877BB">
              <w:rPr>
                <w:noProof/>
                <w:webHidden/>
              </w:rPr>
              <w:tab/>
            </w:r>
            <w:r w:rsidR="00A877BB">
              <w:rPr>
                <w:noProof/>
                <w:webHidden/>
              </w:rPr>
              <w:fldChar w:fldCharType="begin"/>
            </w:r>
            <w:r w:rsidR="00A877BB">
              <w:rPr>
                <w:noProof/>
                <w:webHidden/>
              </w:rPr>
              <w:instrText xml:space="preserve"> PAGEREF _Toc527111234 \h </w:instrText>
            </w:r>
            <w:r w:rsidR="00A877BB">
              <w:rPr>
                <w:noProof/>
                <w:webHidden/>
              </w:rPr>
            </w:r>
            <w:r w:rsidR="00A877BB">
              <w:rPr>
                <w:noProof/>
                <w:webHidden/>
              </w:rPr>
              <w:fldChar w:fldCharType="separate"/>
            </w:r>
            <w:r>
              <w:rPr>
                <w:noProof/>
                <w:webHidden/>
              </w:rPr>
              <w:t>3</w:t>
            </w:r>
            <w:r w:rsidR="00A877BB">
              <w:rPr>
                <w:noProof/>
                <w:webHidden/>
              </w:rPr>
              <w:fldChar w:fldCharType="end"/>
            </w:r>
          </w:hyperlink>
        </w:p>
        <w:p w14:paraId="7DA7DA12" w14:textId="7E77EF85"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5" w:history="1">
            <w:r w:rsidR="00A877BB" w:rsidRPr="00672C5E">
              <w:rPr>
                <w:rStyle w:val="Hyperlink"/>
                <w:noProof/>
                <w:w w:val="99"/>
              </w:rPr>
              <w:t>7.</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Access</w:t>
            </w:r>
            <w:r w:rsidR="00A877BB">
              <w:rPr>
                <w:noProof/>
                <w:webHidden/>
              </w:rPr>
              <w:tab/>
            </w:r>
            <w:r w:rsidR="00A877BB">
              <w:rPr>
                <w:noProof/>
                <w:webHidden/>
              </w:rPr>
              <w:fldChar w:fldCharType="begin"/>
            </w:r>
            <w:r w:rsidR="00A877BB">
              <w:rPr>
                <w:noProof/>
                <w:webHidden/>
              </w:rPr>
              <w:instrText xml:space="preserve"> PAGEREF _Toc527111235 \h </w:instrText>
            </w:r>
            <w:r w:rsidR="00A877BB">
              <w:rPr>
                <w:noProof/>
                <w:webHidden/>
              </w:rPr>
            </w:r>
            <w:r w:rsidR="00A877BB">
              <w:rPr>
                <w:noProof/>
                <w:webHidden/>
              </w:rPr>
              <w:fldChar w:fldCharType="separate"/>
            </w:r>
            <w:r>
              <w:rPr>
                <w:noProof/>
                <w:webHidden/>
              </w:rPr>
              <w:t>3</w:t>
            </w:r>
            <w:r w:rsidR="00A877BB">
              <w:rPr>
                <w:noProof/>
                <w:webHidden/>
              </w:rPr>
              <w:fldChar w:fldCharType="end"/>
            </w:r>
          </w:hyperlink>
        </w:p>
        <w:p w14:paraId="2B65E771" w14:textId="458A8BFC"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6" w:history="1">
            <w:r w:rsidR="00A877BB" w:rsidRPr="00672C5E">
              <w:rPr>
                <w:rStyle w:val="Hyperlink"/>
                <w:noProof/>
                <w:w w:val="99"/>
              </w:rPr>
              <w:t>8.</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Covert</w:t>
            </w:r>
            <w:r w:rsidR="00A877BB" w:rsidRPr="00672C5E">
              <w:rPr>
                <w:rStyle w:val="Hyperlink"/>
                <w:noProof/>
                <w:spacing w:val="-4"/>
              </w:rPr>
              <w:t xml:space="preserve"> </w:t>
            </w:r>
            <w:r w:rsidR="00A877BB" w:rsidRPr="00672C5E">
              <w:rPr>
                <w:rStyle w:val="Hyperlink"/>
                <w:noProof/>
              </w:rPr>
              <w:t>recording</w:t>
            </w:r>
            <w:r w:rsidR="00A877BB">
              <w:rPr>
                <w:noProof/>
                <w:webHidden/>
              </w:rPr>
              <w:tab/>
            </w:r>
            <w:r w:rsidR="00A877BB">
              <w:rPr>
                <w:noProof/>
                <w:webHidden/>
              </w:rPr>
              <w:fldChar w:fldCharType="begin"/>
            </w:r>
            <w:r w:rsidR="00A877BB">
              <w:rPr>
                <w:noProof/>
                <w:webHidden/>
              </w:rPr>
              <w:instrText xml:space="preserve"> PAGEREF _Toc527111236 \h </w:instrText>
            </w:r>
            <w:r w:rsidR="00A877BB">
              <w:rPr>
                <w:noProof/>
                <w:webHidden/>
              </w:rPr>
            </w:r>
            <w:r w:rsidR="00A877BB">
              <w:rPr>
                <w:noProof/>
                <w:webHidden/>
              </w:rPr>
              <w:fldChar w:fldCharType="separate"/>
            </w:r>
            <w:r>
              <w:rPr>
                <w:noProof/>
                <w:webHidden/>
              </w:rPr>
              <w:t>4</w:t>
            </w:r>
            <w:r w:rsidR="00A877BB">
              <w:rPr>
                <w:noProof/>
                <w:webHidden/>
              </w:rPr>
              <w:fldChar w:fldCharType="end"/>
            </w:r>
          </w:hyperlink>
        </w:p>
        <w:p w14:paraId="7F6C9A1C" w14:textId="15ABE28E" w:rsidR="00A877BB" w:rsidRDefault="00714EE1">
          <w:pPr>
            <w:pStyle w:val="TOC1"/>
            <w:tabs>
              <w:tab w:val="left" w:pos="3054"/>
              <w:tab w:val="right" w:pos="10130"/>
            </w:tabs>
            <w:rPr>
              <w:rFonts w:asciiTheme="minorHAnsi" w:eastAsiaTheme="minorEastAsia" w:hAnsiTheme="minorHAnsi" w:cstheme="minorBidi"/>
              <w:b w:val="0"/>
              <w:bCs w:val="0"/>
              <w:noProof/>
              <w:sz w:val="22"/>
              <w:szCs w:val="22"/>
              <w:lang w:val="en-GB" w:eastAsia="en-GB"/>
            </w:rPr>
          </w:pPr>
          <w:hyperlink w:anchor="_Toc527111237" w:history="1">
            <w:r w:rsidR="00A877BB" w:rsidRPr="00672C5E">
              <w:rPr>
                <w:rStyle w:val="Hyperlink"/>
                <w:noProof/>
                <w:w w:val="99"/>
              </w:rPr>
              <w:t>9.</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Feedback</w:t>
            </w:r>
            <w:r w:rsidR="00A877BB">
              <w:rPr>
                <w:noProof/>
                <w:webHidden/>
              </w:rPr>
              <w:tab/>
            </w:r>
            <w:r w:rsidR="00A877BB">
              <w:rPr>
                <w:noProof/>
                <w:webHidden/>
              </w:rPr>
              <w:fldChar w:fldCharType="begin"/>
            </w:r>
            <w:r w:rsidR="00A877BB">
              <w:rPr>
                <w:noProof/>
                <w:webHidden/>
              </w:rPr>
              <w:instrText xml:space="preserve"> PAGEREF _Toc527111237 \h </w:instrText>
            </w:r>
            <w:r w:rsidR="00A877BB">
              <w:rPr>
                <w:noProof/>
                <w:webHidden/>
              </w:rPr>
            </w:r>
            <w:r w:rsidR="00A877BB">
              <w:rPr>
                <w:noProof/>
                <w:webHidden/>
              </w:rPr>
              <w:fldChar w:fldCharType="separate"/>
            </w:r>
            <w:r>
              <w:rPr>
                <w:noProof/>
                <w:webHidden/>
              </w:rPr>
              <w:t>4</w:t>
            </w:r>
            <w:r w:rsidR="00A877BB">
              <w:rPr>
                <w:noProof/>
                <w:webHidden/>
              </w:rPr>
              <w:fldChar w:fldCharType="end"/>
            </w:r>
          </w:hyperlink>
        </w:p>
        <w:p w14:paraId="04612FFE" w14:textId="5AD89F73" w:rsidR="00A877BB" w:rsidRDefault="00714EE1">
          <w:pPr>
            <w:pStyle w:val="TOC1"/>
            <w:tabs>
              <w:tab w:val="left" w:pos="3164"/>
              <w:tab w:val="right" w:pos="10130"/>
            </w:tabs>
            <w:rPr>
              <w:rFonts w:asciiTheme="minorHAnsi" w:eastAsiaTheme="minorEastAsia" w:hAnsiTheme="minorHAnsi" w:cstheme="minorBidi"/>
              <w:b w:val="0"/>
              <w:bCs w:val="0"/>
              <w:noProof/>
              <w:sz w:val="22"/>
              <w:szCs w:val="22"/>
              <w:lang w:val="en-GB" w:eastAsia="en-GB"/>
            </w:rPr>
          </w:pPr>
          <w:hyperlink w:anchor="_Toc527111238" w:history="1">
            <w:r w:rsidR="00A877BB" w:rsidRPr="00672C5E">
              <w:rPr>
                <w:rStyle w:val="Hyperlink"/>
                <w:noProof/>
                <w:w w:val="99"/>
              </w:rPr>
              <w:t>10.</w:t>
            </w:r>
            <w:r w:rsidR="00A877BB">
              <w:rPr>
                <w:rFonts w:asciiTheme="minorHAnsi" w:eastAsiaTheme="minorEastAsia" w:hAnsiTheme="minorHAnsi" w:cstheme="minorBidi"/>
                <w:b w:val="0"/>
                <w:bCs w:val="0"/>
                <w:noProof/>
                <w:sz w:val="22"/>
                <w:szCs w:val="22"/>
                <w:lang w:val="en-GB" w:eastAsia="en-GB"/>
              </w:rPr>
              <w:tab/>
            </w:r>
            <w:r w:rsidR="00A877BB" w:rsidRPr="00672C5E">
              <w:rPr>
                <w:rStyle w:val="Hyperlink"/>
                <w:noProof/>
              </w:rPr>
              <w:t>Annual</w:t>
            </w:r>
            <w:r w:rsidR="00A877BB" w:rsidRPr="00672C5E">
              <w:rPr>
                <w:rStyle w:val="Hyperlink"/>
                <w:noProof/>
                <w:spacing w:val="-15"/>
              </w:rPr>
              <w:t xml:space="preserve"> </w:t>
            </w:r>
            <w:r w:rsidR="00A877BB" w:rsidRPr="00672C5E">
              <w:rPr>
                <w:rStyle w:val="Hyperlink"/>
                <w:noProof/>
              </w:rPr>
              <w:t>review</w:t>
            </w:r>
            <w:r w:rsidR="00A877BB">
              <w:rPr>
                <w:noProof/>
                <w:webHidden/>
              </w:rPr>
              <w:tab/>
            </w:r>
            <w:r w:rsidR="00A877BB">
              <w:rPr>
                <w:noProof/>
                <w:webHidden/>
              </w:rPr>
              <w:fldChar w:fldCharType="begin"/>
            </w:r>
            <w:r w:rsidR="00A877BB">
              <w:rPr>
                <w:noProof/>
                <w:webHidden/>
              </w:rPr>
              <w:instrText xml:space="preserve"> PAGEREF _Toc527111238 \h </w:instrText>
            </w:r>
            <w:r w:rsidR="00A877BB">
              <w:rPr>
                <w:noProof/>
                <w:webHidden/>
              </w:rPr>
            </w:r>
            <w:r w:rsidR="00A877BB">
              <w:rPr>
                <w:noProof/>
                <w:webHidden/>
              </w:rPr>
              <w:fldChar w:fldCharType="separate"/>
            </w:r>
            <w:r>
              <w:rPr>
                <w:noProof/>
                <w:webHidden/>
              </w:rPr>
              <w:t>4</w:t>
            </w:r>
            <w:r w:rsidR="00A877BB">
              <w:rPr>
                <w:noProof/>
                <w:webHidden/>
              </w:rPr>
              <w:fldChar w:fldCharType="end"/>
            </w:r>
          </w:hyperlink>
        </w:p>
        <w:p w14:paraId="00613325" w14:textId="22098DD0" w:rsidR="003B2314" w:rsidRDefault="00F31432">
          <w:r>
            <w:fldChar w:fldCharType="end"/>
          </w:r>
        </w:p>
      </w:sdtContent>
    </w:sdt>
    <w:p w14:paraId="2BF3B68F" w14:textId="77777777" w:rsidR="003B2314" w:rsidRDefault="003B2314">
      <w:pPr>
        <w:sectPr w:rsidR="003B2314">
          <w:type w:val="continuous"/>
          <w:pgSz w:w="11900" w:h="16850"/>
          <w:pgMar w:top="1140" w:right="600" w:bottom="280" w:left="1160" w:header="720" w:footer="720" w:gutter="0"/>
          <w:cols w:space="720"/>
        </w:sectPr>
      </w:pPr>
    </w:p>
    <w:p w14:paraId="3FAF548E" w14:textId="77777777" w:rsidR="003B2314" w:rsidRDefault="00F31432">
      <w:pPr>
        <w:pStyle w:val="Heading1"/>
        <w:numPr>
          <w:ilvl w:val="0"/>
          <w:numId w:val="1"/>
        </w:numPr>
        <w:tabs>
          <w:tab w:val="left" w:pos="2550"/>
        </w:tabs>
        <w:spacing w:before="65"/>
        <w:ind w:hanging="400"/>
      </w:pPr>
      <w:bookmarkStart w:id="0" w:name="_Toc527111229"/>
      <w:r>
        <w:lastRenderedPageBreak/>
        <w:t>Ownership</w:t>
      </w:r>
      <w:bookmarkEnd w:id="0"/>
    </w:p>
    <w:p w14:paraId="444BB430" w14:textId="77777777" w:rsidR="003B2314" w:rsidRDefault="003B2314">
      <w:pPr>
        <w:pStyle w:val="BodyText"/>
        <w:spacing w:before="5"/>
        <w:rPr>
          <w:b/>
          <w:sz w:val="31"/>
        </w:rPr>
      </w:pPr>
    </w:p>
    <w:p w14:paraId="274C5ECB" w14:textId="77777777" w:rsidR="00732440" w:rsidRDefault="00F31432">
      <w:pPr>
        <w:pStyle w:val="BodyText"/>
        <w:spacing w:before="1" w:line="288" w:lineRule="auto"/>
        <w:ind w:left="2148" w:right="514"/>
      </w:pPr>
      <w:proofErr w:type="gramStart"/>
      <w:r>
        <w:t xml:space="preserve">The </w:t>
      </w:r>
      <w:r w:rsidR="00084065">
        <w:t xml:space="preserve">Ditchley </w:t>
      </w:r>
      <w:r w:rsidR="00D8288B">
        <w:t>Estate</w:t>
      </w:r>
      <w:r w:rsidR="00084065">
        <w:t xml:space="preserve"> (“Ditchley”)</w:t>
      </w:r>
      <w:r>
        <w:t xml:space="preserve"> </w:t>
      </w:r>
      <w:r w:rsidR="00732440">
        <w:t>is owned by The H D H Wills 1965 Charitable Trust</w:t>
      </w:r>
      <w:proofErr w:type="gramEnd"/>
      <w:r w:rsidR="00732440">
        <w:t xml:space="preserve"> ("the Trust").</w:t>
      </w:r>
    </w:p>
    <w:p w14:paraId="37DD64EB" w14:textId="77777777" w:rsidR="00732440" w:rsidRDefault="00732440">
      <w:pPr>
        <w:pStyle w:val="BodyText"/>
        <w:spacing w:before="1" w:line="288" w:lineRule="auto"/>
        <w:ind w:left="2148" w:right="514"/>
      </w:pPr>
    </w:p>
    <w:p w14:paraId="437556AD" w14:textId="2EB0FE96" w:rsidR="003B2314" w:rsidRDefault="00732440">
      <w:pPr>
        <w:pStyle w:val="BodyText"/>
        <w:spacing w:before="1" w:line="288" w:lineRule="auto"/>
        <w:ind w:left="2148" w:right="514"/>
      </w:pPr>
      <w:r>
        <w:t xml:space="preserve">Ditchley </w:t>
      </w:r>
      <w:r w:rsidR="00F31432">
        <w:t xml:space="preserve">operates a CCTV surveillance system (“the system”) </w:t>
      </w:r>
      <w:r w:rsidR="00084065">
        <w:t xml:space="preserve">at </w:t>
      </w:r>
      <w:r w:rsidR="00D8288B">
        <w:t>Charlbury</w:t>
      </w:r>
      <w:r w:rsidR="00084065">
        <w:t xml:space="preserve"> Lodge </w:t>
      </w:r>
      <w:r w:rsidR="00D8288B">
        <w:t xml:space="preserve">and Ellen’s Lodge </w:t>
      </w:r>
      <w:r w:rsidR="00084065">
        <w:t xml:space="preserve">gates, </w:t>
      </w:r>
      <w:r w:rsidR="00F31432">
        <w:t xml:space="preserve">with </w:t>
      </w:r>
      <w:r w:rsidR="00235427">
        <w:t>i</w:t>
      </w:r>
      <w:r w:rsidR="00F31432">
        <w:t>mages being monitored and recorded centrally. The sys</w:t>
      </w:r>
      <w:r w:rsidR="00084065">
        <w:t>tem is owned and managed by Ditchley</w:t>
      </w:r>
      <w:r w:rsidR="00F31432">
        <w:t xml:space="preserve"> and operated by </w:t>
      </w:r>
      <w:r w:rsidR="00D8288B">
        <w:t>Estate employees and Adkin who are the managing agents</w:t>
      </w:r>
      <w:r w:rsidR="00084065">
        <w:t>.</w:t>
      </w:r>
      <w:r w:rsidR="00A877BB">
        <w:t xml:space="preserve"> </w:t>
      </w:r>
      <w:r w:rsidR="00A877BB" w:rsidRPr="00A877BB">
        <w:t>The responsible manager is Sarah Payne at Adkin (land agent for the Trust).</w:t>
      </w:r>
    </w:p>
    <w:p w14:paraId="432D2540" w14:textId="35FAEB75" w:rsidR="00172A06" w:rsidRDefault="00172A06">
      <w:pPr>
        <w:pStyle w:val="BodyText"/>
        <w:spacing w:before="1" w:line="288" w:lineRule="auto"/>
        <w:ind w:left="2148" w:right="514"/>
      </w:pPr>
    </w:p>
    <w:p w14:paraId="7627ADDC" w14:textId="2C0846AB" w:rsidR="00172A06" w:rsidRDefault="00172A06">
      <w:pPr>
        <w:pStyle w:val="BodyText"/>
        <w:spacing w:before="1" w:line="288" w:lineRule="auto"/>
        <w:ind w:left="2148" w:right="514"/>
      </w:pPr>
      <w:r>
        <w:t xml:space="preserve">The </w:t>
      </w:r>
      <w:proofErr w:type="gramStart"/>
      <w:r>
        <w:t>CCTV system at the Kiddington Lodge Gate is operated by the Ditchley Foundation</w:t>
      </w:r>
      <w:proofErr w:type="gramEnd"/>
      <w:r>
        <w:t>. Enquiries in relation to this system should be directed to the Ditchley Foundation [insert contact details if appropriate].</w:t>
      </w:r>
    </w:p>
    <w:p w14:paraId="078AF362" w14:textId="77777777" w:rsidR="003B2314" w:rsidRDefault="003B2314">
      <w:pPr>
        <w:pStyle w:val="BodyText"/>
        <w:spacing w:before="1"/>
        <w:rPr>
          <w:sz w:val="24"/>
        </w:rPr>
      </w:pPr>
    </w:p>
    <w:p w14:paraId="3AC17459" w14:textId="77777777" w:rsidR="003B2314" w:rsidRDefault="003B2314">
      <w:pPr>
        <w:pStyle w:val="BodyText"/>
        <w:spacing w:before="9"/>
        <w:rPr>
          <w:sz w:val="24"/>
        </w:rPr>
      </w:pPr>
    </w:p>
    <w:p w14:paraId="2A995BE4" w14:textId="77777777" w:rsidR="003B2314" w:rsidRDefault="00F31432">
      <w:pPr>
        <w:pStyle w:val="Heading1"/>
        <w:numPr>
          <w:ilvl w:val="0"/>
          <w:numId w:val="1"/>
        </w:numPr>
        <w:tabs>
          <w:tab w:val="left" w:pos="2550"/>
        </w:tabs>
        <w:ind w:hanging="400"/>
      </w:pPr>
      <w:bookmarkStart w:id="1" w:name="_Toc527111230"/>
      <w:r>
        <w:t>Compliance</w:t>
      </w:r>
      <w:bookmarkEnd w:id="1"/>
    </w:p>
    <w:p w14:paraId="58670056" w14:textId="77777777" w:rsidR="003B2314" w:rsidRDefault="003B2314">
      <w:pPr>
        <w:pStyle w:val="BodyText"/>
        <w:spacing w:before="5"/>
        <w:rPr>
          <w:b/>
          <w:sz w:val="31"/>
        </w:rPr>
      </w:pPr>
    </w:p>
    <w:p w14:paraId="0284BA2A" w14:textId="4369F6AA" w:rsidR="003B2314" w:rsidRDefault="00F31432" w:rsidP="00D8288B">
      <w:pPr>
        <w:pStyle w:val="BodyText"/>
        <w:spacing w:before="1" w:line="288" w:lineRule="auto"/>
        <w:ind w:left="2148" w:right="148"/>
      </w:pPr>
      <w:r>
        <w:t xml:space="preserve">Images obtained from the </w:t>
      </w:r>
      <w:proofErr w:type="gramStart"/>
      <w:r>
        <w:t xml:space="preserve">system which </w:t>
      </w:r>
      <w:r w:rsidR="00084065">
        <w:t xml:space="preserve">may </w:t>
      </w:r>
      <w:r>
        <w:t>include recognisable individuals</w:t>
      </w:r>
      <w:proofErr w:type="gramEnd"/>
      <w:r>
        <w:t xml:space="preserve"> constitute personal data and are covered by the Data Protection Act</w:t>
      </w:r>
      <w:r w:rsidR="00AA7232">
        <w:t xml:space="preserve"> 2018</w:t>
      </w:r>
      <w:r w:rsidR="00D74132">
        <w:t xml:space="preserve"> and the General Data Protection Regulation</w:t>
      </w:r>
      <w:r>
        <w:t xml:space="preserve">. This Policy should be read in conjunction with </w:t>
      </w:r>
      <w:r w:rsidR="00732440">
        <w:t>the Trust</w:t>
      </w:r>
      <w:r w:rsidR="00084065">
        <w:t>’s</w:t>
      </w:r>
      <w:r>
        <w:t xml:space="preserve"> </w:t>
      </w:r>
      <w:r w:rsidR="00705D5B">
        <w:t>Privacy</w:t>
      </w:r>
      <w:r w:rsidR="00084065">
        <w:t xml:space="preserve"> </w:t>
      </w:r>
      <w:proofErr w:type="gramStart"/>
      <w:r w:rsidR="00705D5B">
        <w:t>Notice which</w:t>
      </w:r>
      <w:proofErr w:type="gramEnd"/>
      <w:r w:rsidR="00705D5B">
        <w:t xml:space="preserve"> can be found at </w:t>
      </w:r>
      <w:hyperlink r:id="rId8" w:history="1">
        <w:r w:rsidR="00A877BB" w:rsidRPr="00951F4B">
          <w:rPr>
            <w:rStyle w:val="Hyperlink"/>
          </w:rPr>
          <w:t>https://hdhwills.org/privacy-policy/</w:t>
        </w:r>
      </w:hyperlink>
      <w:r w:rsidR="00705D5B">
        <w:t>.</w:t>
      </w:r>
      <w:r w:rsidR="00A877BB">
        <w:t xml:space="preserve"> </w:t>
      </w:r>
    </w:p>
    <w:p w14:paraId="38E68558" w14:textId="77777777" w:rsidR="00D8288B" w:rsidRDefault="00D8288B" w:rsidP="00D8288B">
      <w:pPr>
        <w:pStyle w:val="BodyText"/>
        <w:spacing w:before="1" w:line="288" w:lineRule="auto"/>
        <w:ind w:left="2148" w:right="148"/>
        <w:rPr>
          <w:sz w:val="24"/>
        </w:rPr>
      </w:pPr>
    </w:p>
    <w:p w14:paraId="3CD7C8C0" w14:textId="77777777" w:rsidR="003B2314" w:rsidRDefault="00F31432">
      <w:pPr>
        <w:pStyle w:val="BodyText"/>
        <w:spacing w:before="1" w:line="288" w:lineRule="auto"/>
        <w:ind w:left="2148" w:right="124"/>
      </w:pPr>
      <w:r>
        <w:t>This policy has been drawn up in accordance with the advisory guidance contained within the Information Commissioner’s CCTV Code of Practice and the Home Office Surveillance Camera Code of Practice.</w:t>
      </w:r>
    </w:p>
    <w:p w14:paraId="3D3D3887" w14:textId="77777777" w:rsidR="003B2314" w:rsidRDefault="003B2314">
      <w:pPr>
        <w:pStyle w:val="BodyText"/>
        <w:rPr>
          <w:sz w:val="22"/>
        </w:rPr>
      </w:pPr>
    </w:p>
    <w:p w14:paraId="70AE7785" w14:textId="77777777" w:rsidR="003B2314" w:rsidRDefault="003B2314">
      <w:pPr>
        <w:pStyle w:val="BodyText"/>
        <w:rPr>
          <w:sz w:val="21"/>
        </w:rPr>
      </w:pPr>
    </w:p>
    <w:p w14:paraId="702C1968" w14:textId="77777777" w:rsidR="003B2314" w:rsidRDefault="00F31432">
      <w:pPr>
        <w:pStyle w:val="Heading1"/>
        <w:numPr>
          <w:ilvl w:val="0"/>
          <w:numId w:val="1"/>
        </w:numPr>
        <w:tabs>
          <w:tab w:val="left" w:pos="2550"/>
        </w:tabs>
        <w:ind w:hanging="400"/>
      </w:pPr>
      <w:bookmarkStart w:id="2" w:name="_Toc527111231"/>
      <w:r>
        <w:t>Purpose</w:t>
      </w:r>
      <w:bookmarkEnd w:id="2"/>
    </w:p>
    <w:p w14:paraId="66D7A0CB" w14:textId="77777777" w:rsidR="003B2314" w:rsidRDefault="003B2314">
      <w:pPr>
        <w:pStyle w:val="BodyText"/>
        <w:spacing w:before="5"/>
        <w:rPr>
          <w:b/>
          <w:sz w:val="31"/>
        </w:rPr>
      </w:pPr>
    </w:p>
    <w:p w14:paraId="794068E1" w14:textId="77777777" w:rsidR="00157BFE" w:rsidRDefault="00157BFE">
      <w:pPr>
        <w:pStyle w:val="BodyText"/>
        <w:spacing w:before="1" w:line="288" w:lineRule="auto"/>
        <w:ind w:left="2148" w:right="170"/>
      </w:pPr>
      <w:r w:rsidRPr="00157BFE">
        <w:t xml:space="preserve">We currently use CCTV as outlined below. We believe that such use is necessary for </w:t>
      </w:r>
      <w:r>
        <w:t xml:space="preserve">our </w:t>
      </w:r>
      <w:r w:rsidRPr="00157BFE">
        <w:t>legitimate business purposes, including:</w:t>
      </w:r>
    </w:p>
    <w:p w14:paraId="37047779" w14:textId="77777777" w:rsidR="00157BFE" w:rsidRDefault="00157BFE">
      <w:pPr>
        <w:pStyle w:val="BodyText"/>
        <w:spacing w:before="1" w:line="288" w:lineRule="auto"/>
        <w:ind w:left="2148" w:right="170"/>
      </w:pPr>
    </w:p>
    <w:p w14:paraId="416840FD" w14:textId="77777777" w:rsidR="00157BFE" w:rsidRDefault="00F31432" w:rsidP="00157BFE">
      <w:pPr>
        <w:pStyle w:val="BodyText"/>
        <w:numPr>
          <w:ilvl w:val="0"/>
          <w:numId w:val="5"/>
        </w:numPr>
        <w:spacing w:before="1" w:line="288" w:lineRule="auto"/>
        <w:ind w:right="170"/>
      </w:pPr>
      <w:proofErr w:type="gramStart"/>
      <w:r>
        <w:t>crime</w:t>
      </w:r>
      <w:proofErr w:type="gramEnd"/>
      <w:r>
        <w:t xml:space="preserve"> prevention</w:t>
      </w:r>
      <w:r w:rsidR="00157BFE">
        <w:t xml:space="preserve"> and the</w:t>
      </w:r>
      <w:r w:rsidR="001C4822">
        <w:t xml:space="preserve"> detection and prosecution of crime</w:t>
      </w:r>
      <w:r w:rsidR="00157BFE">
        <w:t>;</w:t>
      </w:r>
    </w:p>
    <w:p w14:paraId="5791F031" w14:textId="77777777" w:rsidR="00157BFE" w:rsidRDefault="00157BFE" w:rsidP="00157BFE">
      <w:pPr>
        <w:pStyle w:val="BodyText"/>
        <w:numPr>
          <w:ilvl w:val="0"/>
          <w:numId w:val="5"/>
        </w:numPr>
        <w:spacing w:before="1" w:line="288" w:lineRule="auto"/>
        <w:ind w:right="170"/>
      </w:pPr>
      <w:proofErr w:type="gramStart"/>
      <w:r>
        <w:t>f</w:t>
      </w:r>
      <w:r w:rsidRPr="00157BFE">
        <w:t>or</w:t>
      </w:r>
      <w:proofErr w:type="gramEnd"/>
      <w:r w:rsidRPr="00157BFE">
        <w:t xml:space="preserve"> the personal safety of staff, visitors and other members of the public and to act as a deterrent against crime</w:t>
      </w:r>
      <w:r>
        <w:t>;</w:t>
      </w:r>
    </w:p>
    <w:p w14:paraId="14B8702E" w14:textId="77777777" w:rsidR="00157BFE" w:rsidRDefault="00157BFE" w:rsidP="00157BFE">
      <w:pPr>
        <w:pStyle w:val="BodyText"/>
        <w:numPr>
          <w:ilvl w:val="0"/>
          <w:numId w:val="5"/>
        </w:numPr>
        <w:spacing w:before="1" w:line="288" w:lineRule="auto"/>
        <w:ind w:right="170"/>
      </w:pPr>
      <w:proofErr w:type="gramStart"/>
      <w:r w:rsidRPr="00157BFE">
        <w:t>to</w:t>
      </w:r>
      <w:proofErr w:type="gramEnd"/>
      <w:r w:rsidRPr="00157BFE">
        <w:t xml:space="preserve"> support law enforcement bodies in the prevention, detection and prosecution of crime;</w:t>
      </w:r>
    </w:p>
    <w:p w14:paraId="02B4492A" w14:textId="77777777" w:rsidR="00157BFE" w:rsidRDefault="00157BFE" w:rsidP="00157BFE">
      <w:pPr>
        <w:pStyle w:val="BodyText"/>
        <w:numPr>
          <w:ilvl w:val="0"/>
          <w:numId w:val="5"/>
        </w:numPr>
        <w:spacing w:before="1" w:line="288" w:lineRule="auto"/>
        <w:ind w:right="170"/>
      </w:pPr>
      <w:proofErr w:type="gramStart"/>
      <w:r w:rsidRPr="00157BFE">
        <w:t>to</w:t>
      </w:r>
      <w:proofErr w:type="gramEnd"/>
      <w:r w:rsidRPr="00157BFE">
        <w:t xml:space="preserve"> assist in day-to-day management, including ensuring the health and safety of staff and others;</w:t>
      </w:r>
    </w:p>
    <w:p w14:paraId="5967896D" w14:textId="77777777" w:rsidR="00157BFE" w:rsidRDefault="00157BFE" w:rsidP="00157BFE">
      <w:pPr>
        <w:pStyle w:val="BodyText"/>
        <w:numPr>
          <w:ilvl w:val="0"/>
          <w:numId w:val="5"/>
        </w:numPr>
        <w:spacing w:before="1" w:line="288" w:lineRule="auto"/>
        <w:ind w:right="170"/>
      </w:pPr>
      <w:proofErr w:type="gramStart"/>
      <w:r w:rsidRPr="00157BFE">
        <w:t>to</w:t>
      </w:r>
      <w:proofErr w:type="gramEnd"/>
      <w:r w:rsidRPr="00157BFE">
        <w:t xml:space="preserve"> assist in the effective resolution of disputes which arise in the course of disciplinary or grievance proceedings;</w:t>
      </w:r>
    </w:p>
    <w:p w14:paraId="74100B24" w14:textId="77777777" w:rsidR="00157BFE" w:rsidRDefault="00157BFE" w:rsidP="00157BFE">
      <w:pPr>
        <w:pStyle w:val="BodyText"/>
        <w:numPr>
          <w:ilvl w:val="0"/>
          <w:numId w:val="5"/>
        </w:numPr>
        <w:spacing w:before="1" w:line="288" w:lineRule="auto"/>
        <w:ind w:right="170"/>
      </w:pPr>
      <w:proofErr w:type="gramStart"/>
      <w:r w:rsidRPr="00157BFE">
        <w:t>to</w:t>
      </w:r>
      <w:proofErr w:type="gramEnd"/>
      <w:r w:rsidRPr="00157BFE">
        <w:t xml:space="preserve"> assist in the </w:t>
      </w:r>
      <w:proofErr w:type="spellStart"/>
      <w:r w:rsidRPr="00157BFE">
        <w:t>defence</w:t>
      </w:r>
      <w:proofErr w:type="spellEnd"/>
      <w:r w:rsidRPr="00157BFE">
        <w:t xml:space="preserve"> of any civil litigation, including </w:t>
      </w:r>
      <w:r>
        <w:t>employment tribunal proceedings.</w:t>
      </w:r>
    </w:p>
    <w:p w14:paraId="26884E2E" w14:textId="77777777" w:rsidR="003B2314" w:rsidRDefault="00F31432">
      <w:pPr>
        <w:pStyle w:val="BodyText"/>
        <w:spacing w:before="1"/>
        <w:rPr>
          <w:sz w:val="24"/>
        </w:rPr>
      </w:pPr>
      <w:r>
        <w:t xml:space="preserve"> </w:t>
      </w:r>
    </w:p>
    <w:p w14:paraId="562BF5FA" w14:textId="77777777" w:rsidR="003B2314" w:rsidRDefault="00157BFE">
      <w:pPr>
        <w:pStyle w:val="BodyText"/>
        <w:spacing w:line="288" w:lineRule="auto"/>
        <w:ind w:left="2148"/>
      </w:pPr>
      <w:r w:rsidRPr="00157BFE">
        <w:t>This list is not exhaustive and other purposes may be or become relevant.</w:t>
      </w:r>
      <w:r>
        <w:t xml:space="preserve"> </w:t>
      </w:r>
      <w:r w:rsidR="00F31432">
        <w:t>The operators of the system recognise the effect of such systems on the individual and the right to privacy.</w:t>
      </w:r>
    </w:p>
    <w:p w14:paraId="6F886BA8" w14:textId="77777777" w:rsidR="003B2314" w:rsidRDefault="003B2314">
      <w:pPr>
        <w:pStyle w:val="BodyText"/>
        <w:rPr>
          <w:sz w:val="24"/>
        </w:rPr>
      </w:pPr>
    </w:p>
    <w:p w14:paraId="5F970530" w14:textId="77777777" w:rsidR="003B2314" w:rsidRDefault="00F31432">
      <w:pPr>
        <w:pStyle w:val="BodyText"/>
        <w:spacing w:before="1" w:line="288" w:lineRule="auto"/>
        <w:ind w:left="2148" w:right="514"/>
      </w:pPr>
      <w:r>
        <w:t>.</w:t>
      </w:r>
    </w:p>
    <w:p w14:paraId="3FAEF7B3" w14:textId="77777777" w:rsidR="003B2314" w:rsidRDefault="003B2314">
      <w:pPr>
        <w:spacing w:line="288" w:lineRule="auto"/>
        <w:sectPr w:rsidR="003B2314">
          <w:footerReference w:type="default" r:id="rId9"/>
          <w:pgSz w:w="11900" w:h="16850"/>
          <w:pgMar w:top="1060" w:right="600" w:bottom="260" w:left="1680" w:header="0" w:footer="69" w:gutter="0"/>
          <w:pgNumType w:start="2"/>
          <w:cols w:space="720"/>
        </w:sectPr>
      </w:pPr>
    </w:p>
    <w:p w14:paraId="36617222" w14:textId="77777777" w:rsidR="003B2314" w:rsidRDefault="00F31432">
      <w:pPr>
        <w:pStyle w:val="Heading1"/>
        <w:numPr>
          <w:ilvl w:val="0"/>
          <w:numId w:val="1"/>
        </w:numPr>
        <w:tabs>
          <w:tab w:val="left" w:pos="2550"/>
        </w:tabs>
        <w:spacing w:before="65"/>
        <w:ind w:hanging="400"/>
      </w:pPr>
      <w:bookmarkStart w:id="3" w:name="_Toc527111232"/>
      <w:r>
        <w:lastRenderedPageBreak/>
        <w:t>Description</w:t>
      </w:r>
      <w:bookmarkEnd w:id="3"/>
    </w:p>
    <w:p w14:paraId="53644F9A" w14:textId="77777777" w:rsidR="003B2314" w:rsidRDefault="003B2314">
      <w:pPr>
        <w:pStyle w:val="BodyText"/>
        <w:spacing w:before="5"/>
        <w:rPr>
          <w:b/>
          <w:sz w:val="31"/>
        </w:rPr>
      </w:pPr>
    </w:p>
    <w:p w14:paraId="4A4EAB33" w14:textId="15FE1DAA" w:rsidR="003B2314" w:rsidRDefault="00F31432">
      <w:pPr>
        <w:pStyle w:val="BodyText"/>
        <w:spacing w:before="1" w:line="288" w:lineRule="auto"/>
        <w:ind w:left="2148" w:right="120"/>
        <w:jc w:val="both"/>
      </w:pPr>
      <w:r>
        <w:t>The system is intended to produce images as clear as possible and appropriate</w:t>
      </w:r>
      <w:r>
        <w:rPr>
          <w:spacing w:val="-31"/>
        </w:rPr>
        <w:t xml:space="preserve"> </w:t>
      </w:r>
      <w:r>
        <w:t xml:space="preserve">for the purposes stated. </w:t>
      </w:r>
      <w:r w:rsidR="00705D5B" w:rsidRPr="00172A06">
        <w:t xml:space="preserve">The system does not record audio. </w:t>
      </w:r>
      <w:r w:rsidRPr="00172A06">
        <w:t>The</w:t>
      </w:r>
      <w:r>
        <w:t xml:space="preserve"> system is operated to provide when required, information and images of evidential</w:t>
      </w:r>
      <w:r>
        <w:rPr>
          <w:spacing w:val="-12"/>
        </w:rPr>
        <w:t xml:space="preserve"> </w:t>
      </w:r>
      <w:r>
        <w:t>value.</w:t>
      </w:r>
    </w:p>
    <w:p w14:paraId="470A9EB7" w14:textId="77777777" w:rsidR="003B2314" w:rsidRDefault="003B2314">
      <w:pPr>
        <w:pStyle w:val="BodyText"/>
        <w:spacing w:before="1"/>
        <w:rPr>
          <w:sz w:val="24"/>
        </w:rPr>
      </w:pPr>
    </w:p>
    <w:p w14:paraId="7D77AE7D" w14:textId="77777777" w:rsidR="003B2314" w:rsidRDefault="00F31432">
      <w:pPr>
        <w:pStyle w:val="BodyText"/>
        <w:spacing w:line="288" w:lineRule="auto"/>
        <w:ind w:left="2148" w:right="163"/>
      </w:pPr>
      <w:r>
        <w:t xml:space="preserve">Cameras are located </w:t>
      </w:r>
      <w:r w:rsidR="00797268">
        <w:t>at Charlbury</w:t>
      </w:r>
      <w:r w:rsidR="00084065">
        <w:t xml:space="preserve"> Lodge</w:t>
      </w:r>
      <w:r w:rsidR="00797268">
        <w:t xml:space="preserve"> and Ellen’s Lodge</w:t>
      </w:r>
      <w:r w:rsidR="00084065">
        <w:t xml:space="preserve"> Gate</w:t>
      </w:r>
      <w:r w:rsidR="00797268">
        <w:t>s.</w:t>
      </w:r>
    </w:p>
    <w:p w14:paraId="736DF3B5" w14:textId="77777777" w:rsidR="003B2314" w:rsidRDefault="003B2314">
      <w:pPr>
        <w:pStyle w:val="BodyText"/>
        <w:rPr>
          <w:sz w:val="24"/>
        </w:rPr>
      </w:pPr>
    </w:p>
    <w:p w14:paraId="5C2B6229" w14:textId="77777777" w:rsidR="003B2314" w:rsidRDefault="00F31432">
      <w:pPr>
        <w:pStyle w:val="BodyText"/>
        <w:spacing w:before="1" w:line="288" w:lineRule="auto"/>
        <w:ind w:left="2148" w:right="252"/>
      </w:pPr>
      <w:r>
        <w:t>Signage is prominently placed at strategic points to inform staff, visitors and members of the public that a CCTV installation is in use and includes contact details for further information.</w:t>
      </w:r>
    </w:p>
    <w:p w14:paraId="07619F08" w14:textId="77777777" w:rsidR="003B2314" w:rsidRDefault="003B2314">
      <w:pPr>
        <w:pStyle w:val="BodyText"/>
        <w:rPr>
          <w:sz w:val="22"/>
        </w:rPr>
      </w:pPr>
    </w:p>
    <w:p w14:paraId="471EAB1B" w14:textId="77777777" w:rsidR="003B2314" w:rsidRDefault="003B2314">
      <w:pPr>
        <w:pStyle w:val="BodyText"/>
        <w:rPr>
          <w:sz w:val="21"/>
        </w:rPr>
      </w:pPr>
    </w:p>
    <w:p w14:paraId="7E97034C" w14:textId="77777777" w:rsidR="003B2314" w:rsidRDefault="00F31432">
      <w:pPr>
        <w:pStyle w:val="Heading1"/>
        <w:numPr>
          <w:ilvl w:val="0"/>
          <w:numId w:val="1"/>
        </w:numPr>
        <w:tabs>
          <w:tab w:val="left" w:pos="2550"/>
        </w:tabs>
        <w:ind w:hanging="400"/>
      </w:pPr>
      <w:bookmarkStart w:id="4" w:name="_Toc527111233"/>
      <w:r>
        <w:t>Operation</w:t>
      </w:r>
      <w:bookmarkEnd w:id="4"/>
    </w:p>
    <w:p w14:paraId="0266684F" w14:textId="77777777" w:rsidR="003B2314" w:rsidRDefault="003B2314">
      <w:pPr>
        <w:pStyle w:val="BodyText"/>
        <w:spacing w:before="5"/>
        <w:rPr>
          <w:b/>
          <w:sz w:val="31"/>
        </w:rPr>
      </w:pPr>
    </w:p>
    <w:p w14:paraId="2DBC4F2E" w14:textId="77777777" w:rsidR="003B2314" w:rsidRDefault="00F31432">
      <w:pPr>
        <w:pStyle w:val="BodyText"/>
        <w:spacing w:before="1" w:line="288" w:lineRule="auto"/>
        <w:ind w:left="2148" w:right="94"/>
      </w:pPr>
      <w:r>
        <w:t>Images captured by the system are recorded continuou</w:t>
      </w:r>
      <w:r w:rsidR="00084065">
        <w:t xml:space="preserve">sly and may be monitored </w:t>
      </w:r>
      <w:r w:rsidR="00797268">
        <w:t>remotely</w:t>
      </w:r>
      <w:r>
        <w:t>. Images displayed on monitors are not visible</w:t>
      </w:r>
      <w:r w:rsidR="00084065">
        <w:t xml:space="preserve"> to the public and access is restricted to</w:t>
      </w:r>
      <w:r w:rsidR="00260AC9">
        <w:t xml:space="preserve"> authorised</w:t>
      </w:r>
      <w:r w:rsidR="00084065">
        <w:t xml:space="preserve"> members of staff.</w:t>
      </w:r>
    </w:p>
    <w:p w14:paraId="2C365F32" w14:textId="77777777" w:rsidR="003B2314" w:rsidRDefault="003B2314">
      <w:pPr>
        <w:pStyle w:val="BodyText"/>
        <w:spacing w:before="1"/>
        <w:rPr>
          <w:sz w:val="24"/>
        </w:rPr>
      </w:pPr>
    </w:p>
    <w:p w14:paraId="3CEED695" w14:textId="457052B6" w:rsidR="003B2314" w:rsidRDefault="00F31432">
      <w:pPr>
        <w:pStyle w:val="BodyText"/>
        <w:spacing w:line="288" w:lineRule="auto"/>
        <w:ind w:left="2148" w:right="197"/>
      </w:pPr>
      <w:r>
        <w:t xml:space="preserve">All </w:t>
      </w:r>
      <w:r w:rsidR="00797268">
        <w:t>s</w:t>
      </w:r>
      <w:r w:rsidR="00084065">
        <w:t xml:space="preserve">taff monitoring CCTV images </w:t>
      </w:r>
      <w:proofErr w:type="gramStart"/>
      <w:r w:rsidR="00084065">
        <w:t>a</w:t>
      </w:r>
      <w:r>
        <w:t>re</w:t>
      </w:r>
      <w:proofErr w:type="gramEnd"/>
      <w:r>
        <w:t xml:space="preserve"> made aware of the sensitivity of handling </w:t>
      </w:r>
      <w:r w:rsidR="00084065">
        <w:t xml:space="preserve">these </w:t>
      </w:r>
      <w:r>
        <w:t xml:space="preserve">images and recordings. </w:t>
      </w:r>
      <w:r w:rsidR="00A877BB">
        <w:t>A</w:t>
      </w:r>
      <w:r>
        <w:t>uthorised staff are fully briefed and trained in all aspects of the operational and administrative functions of the system.</w:t>
      </w:r>
    </w:p>
    <w:p w14:paraId="31AAEEAB" w14:textId="77777777" w:rsidR="003B2314" w:rsidRDefault="003B2314">
      <w:pPr>
        <w:pStyle w:val="BodyText"/>
        <w:rPr>
          <w:sz w:val="24"/>
        </w:rPr>
      </w:pPr>
    </w:p>
    <w:p w14:paraId="0592D61D" w14:textId="77777777" w:rsidR="003B2314" w:rsidRDefault="003B2314">
      <w:pPr>
        <w:pStyle w:val="BodyText"/>
        <w:spacing w:before="9"/>
        <w:rPr>
          <w:sz w:val="23"/>
        </w:rPr>
      </w:pPr>
    </w:p>
    <w:p w14:paraId="6D2CCEA7" w14:textId="77777777" w:rsidR="003B2314" w:rsidRDefault="00F31432">
      <w:pPr>
        <w:pStyle w:val="Heading1"/>
        <w:numPr>
          <w:ilvl w:val="0"/>
          <w:numId w:val="1"/>
        </w:numPr>
        <w:tabs>
          <w:tab w:val="left" w:pos="2550"/>
        </w:tabs>
        <w:ind w:hanging="400"/>
      </w:pPr>
      <w:bookmarkStart w:id="5" w:name="_Toc527111234"/>
      <w:r>
        <w:t>Information</w:t>
      </w:r>
      <w:r>
        <w:rPr>
          <w:spacing w:val="-3"/>
        </w:rPr>
        <w:t xml:space="preserve"> </w:t>
      </w:r>
      <w:r>
        <w:t>retention</w:t>
      </w:r>
      <w:bookmarkEnd w:id="5"/>
    </w:p>
    <w:p w14:paraId="6B00DEBE" w14:textId="77777777" w:rsidR="003B2314" w:rsidRDefault="003B2314">
      <w:pPr>
        <w:pStyle w:val="BodyText"/>
        <w:spacing w:before="5"/>
        <w:rPr>
          <w:b/>
          <w:sz w:val="31"/>
        </w:rPr>
      </w:pPr>
    </w:p>
    <w:p w14:paraId="1B6E0574" w14:textId="77777777" w:rsidR="003B2314" w:rsidRDefault="00F31432">
      <w:pPr>
        <w:pStyle w:val="BodyText"/>
        <w:spacing w:before="1" w:line="288" w:lineRule="auto"/>
        <w:ind w:left="2148" w:right="163"/>
      </w:pPr>
      <w:r>
        <w:t xml:space="preserve">No more images and information shall be stored than is required for the stated purpose. Images will be </w:t>
      </w:r>
      <w:r w:rsidR="001250C2">
        <w:t xml:space="preserve">permanently and securely </w:t>
      </w:r>
      <w:r>
        <w:t>deleted once their purpose has been discharged.</w:t>
      </w:r>
    </w:p>
    <w:p w14:paraId="66D3F24E" w14:textId="77777777" w:rsidR="003B2314" w:rsidRDefault="003B2314">
      <w:pPr>
        <w:pStyle w:val="BodyText"/>
        <w:spacing w:before="9"/>
        <w:rPr>
          <w:sz w:val="23"/>
        </w:rPr>
      </w:pPr>
    </w:p>
    <w:p w14:paraId="6C0378E5" w14:textId="77777777" w:rsidR="003B2314" w:rsidRDefault="00F31432">
      <w:pPr>
        <w:pStyle w:val="Heading1"/>
        <w:numPr>
          <w:ilvl w:val="0"/>
          <w:numId w:val="1"/>
        </w:numPr>
        <w:tabs>
          <w:tab w:val="left" w:pos="2555"/>
        </w:tabs>
        <w:ind w:left="2554" w:hanging="405"/>
      </w:pPr>
      <w:bookmarkStart w:id="6" w:name="_Toc527111235"/>
      <w:r>
        <w:t>Access</w:t>
      </w:r>
      <w:bookmarkEnd w:id="6"/>
    </w:p>
    <w:p w14:paraId="5C41CBDF" w14:textId="77777777" w:rsidR="003B2314" w:rsidRDefault="003B2314">
      <w:pPr>
        <w:pStyle w:val="BodyText"/>
        <w:spacing w:before="5"/>
        <w:rPr>
          <w:b/>
          <w:sz w:val="31"/>
        </w:rPr>
      </w:pPr>
    </w:p>
    <w:p w14:paraId="63370C64" w14:textId="77777777" w:rsidR="003B2314" w:rsidRDefault="00F31432">
      <w:pPr>
        <w:pStyle w:val="BodyText"/>
        <w:spacing w:before="1" w:line="288" w:lineRule="auto"/>
        <w:ind w:left="2148" w:right="97"/>
      </w:pPr>
      <w:r>
        <w:t>Access to images is restricted to those who need to have access in accordance with this policy</w:t>
      </w:r>
      <w:r w:rsidR="00260AC9">
        <w:t xml:space="preserve"> (which may include the police and other law enforcement bodies)</w:t>
      </w:r>
      <w:r>
        <w:t xml:space="preserve">, the </w:t>
      </w:r>
      <w:r w:rsidR="00084065">
        <w:t>management procedures in place and</w:t>
      </w:r>
      <w:r>
        <w:t xml:space="preserve"> any governing legislation.</w:t>
      </w:r>
    </w:p>
    <w:p w14:paraId="51E34520" w14:textId="77777777" w:rsidR="003B2314" w:rsidRDefault="003B2314">
      <w:pPr>
        <w:pStyle w:val="BodyText"/>
        <w:spacing w:before="1"/>
        <w:rPr>
          <w:sz w:val="24"/>
        </w:rPr>
      </w:pPr>
    </w:p>
    <w:p w14:paraId="16DFAC94" w14:textId="6C2F204A" w:rsidR="003B2314" w:rsidRDefault="00F31432">
      <w:pPr>
        <w:pStyle w:val="BodyText"/>
        <w:spacing w:line="288" w:lineRule="auto"/>
        <w:ind w:left="2148" w:right="163"/>
      </w:pPr>
      <w:r>
        <w:t xml:space="preserve">Disclosure of recorded material will only be made to third parties in accordance with the purposes of the system and in compliance with Data Protection </w:t>
      </w:r>
      <w:r w:rsidR="00705D5B">
        <w:t>Legislation</w:t>
      </w:r>
      <w:r>
        <w:t>.</w:t>
      </w:r>
      <w:r w:rsidR="00CB46C4">
        <w:t xml:space="preserve"> We reserve the right to obscure images of third parties where we consider it necessary to do so.</w:t>
      </w:r>
    </w:p>
    <w:p w14:paraId="1DEC55FA" w14:textId="77777777" w:rsidR="003B2314" w:rsidRDefault="003B2314">
      <w:pPr>
        <w:pStyle w:val="BodyText"/>
        <w:spacing w:before="3"/>
        <w:rPr>
          <w:sz w:val="24"/>
        </w:rPr>
      </w:pPr>
    </w:p>
    <w:p w14:paraId="0EAB11BE" w14:textId="1EEF3A5E" w:rsidR="003B2314" w:rsidRDefault="00F31432">
      <w:pPr>
        <w:pStyle w:val="BodyText"/>
        <w:spacing w:line="276" w:lineRule="auto"/>
        <w:ind w:left="2148" w:right="85"/>
      </w:pPr>
      <w:r>
        <w:t xml:space="preserve">Anyone who believes that they have been filmed by the system can request a copy of the recording, subject to any restrictions covered by Data Protection </w:t>
      </w:r>
      <w:r w:rsidR="00AA7232">
        <w:t>Legislation</w:t>
      </w:r>
      <w:r>
        <w:t xml:space="preserve">. </w:t>
      </w:r>
      <w:r w:rsidR="00260AC9">
        <w:t>Individuals' rights are detailed in our privacy policy</w:t>
      </w:r>
      <w:r>
        <w:t>. Procedures are in place to ensure all such access requests are dealt with</w:t>
      </w:r>
    </w:p>
    <w:p w14:paraId="53D46929" w14:textId="77777777" w:rsidR="003B2314" w:rsidRDefault="003B2314">
      <w:pPr>
        <w:spacing w:line="276" w:lineRule="auto"/>
        <w:sectPr w:rsidR="003B2314">
          <w:pgSz w:w="11900" w:h="16850"/>
          <w:pgMar w:top="1060" w:right="640" w:bottom="260" w:left="1680" w:header="0" w:footer="69" w:gutter="0"/>
          <w:cols w:space="720"/>
        </w:sectPr>
      </w:pPr>
    </w:p>
    <w:p w14:paraId="16D31A25" w14:textId="5328A336" w:rsidR="003B2314" w:rsidRDefault="00F31432">
      <w:pPr>
        <w:pStyle w:val="BodyText"/>
        <w:spacing w:before="71" w:line="278" w:lineRule="auto"/>
        <w:ind w:left="2148"/>
      </w:pPr>
      <w:proofErr w:type="gramStart"/>
      <w:r>
        <w:lastRenderedPageBreak/>
        <w:t>effectively</w:t>
      </w:r>
      <w:proofErr w:type="gramEnd"/>
      <w:r>
        <w:t xml:space="preserve"> and within the law. </w:t>
      </w:r>
      <w:r w:rsidR="00AA7232">
        <w:t>R</w:t>
      </w:r>
      <w:r>
        <w:t xml:space="preserve">equests should be addressed to </w:t>
      </w:r>
      <w:hyperlink r:id="rId10" w:history="1">
        <w:r w:rsidR="00CF5270" w:rsidRPr="00CF5270">
          <w:rPr>
            <w:rStyle w:val="Hyperlink"/>
          </w:rPr>
          <w:t xml:space="preserve">sarah.payne@adkin.co.uk </w:t>
        </w:r>
      </w:hyperlink>
      <w:r>
        <w:t>or by letter to:</w:t>
      </w:r>
    </w:p>
    <w:p w14:paraId="3B9EC586" w14:textId="77777777" w:rsidR="003B2314" w:rsidRDefault="003B2314">
      <w:pPr>
        <w:pStyle w:val="BodyText"/>
        <w:spacing w:before="7"/>
        <w:rPr>
          <w:sz w:val="17"/>
        </w:rPr>
      </w:pPr>
    </w:p>
    <w:p w14:paraId="550C757A" w14:textId="77777777" w:rsidR="003B2314" w:rsidRPr="00402256" w:rsidRDefault="00797268" w:rsidP="00402256">
      <w:pPr>
        <w:pStyle w:val="BodyText"/>
        <w:spacing w:before="7"/>
        <w:ind w:left="2880"/>
      </w:pPr>
      <w:proofErr w:type="spellStart"/>
      <w:r w:rsidRPr="00402256">
        <w:t>Mrs</w:t>
      </w:r>
      <w:proofErr w:type="spellEnd"/>
      <w:r w:rsidRPr="00402256">
        <w:t xml:space="preserve"> Sarah A Payne </w:t>
      </w:r>
    </w:p>
    <w:p w14:paraId="5A03B451" w14:textId="77777777" w:rsidR="00797268" w:rsidRPr="00402256" w:rsidRDefault="00797268" w:rsidP="00402256">
      <w:pPr>
        <w:pStyle w:val="BodyText"/>
        <w:spacing w:before="7"/>
        <w:ind w:left="2880"/>
      </w:pPr>
      <w:r w:rsidRPr="00402256">
        <w:t xml:space="preserve">Adkin </w:t>
      </w:r>
    </w:p>
    <w:p w14:paraId="5B296FF3" w14:textId="77777777" w:rsidR="00797268" w:rsidRPr="00402256" w:rsidRDefault="00797268" w:rsidP="00402256">
      <w:pPr>
        <w:pStyle w:val="BodyText"/>
        <w:spacing w:before="7"/>
        <w:ind w:left="2880"/>
      </w:pPr>
      <w:proofErr w:type="spellStart"/>
      <w:r w:rsidRPr="00402256">
        <w:t>Orpwood</w:t>
      </w:r>
      <w:proofErr w:type="spellEnd"/>
      <w:r w:rsidRPr="00402256">
        <w:t xml:space="preserve"> House </w:t>
      </w:r>
    </w:p>
    <w:p w14:paraId="5FB8A607" w14:textId="77777777" w:rsidR="00797268" w:rsidRPr="00402256" w:rsidRDefault="00797268" w:rsidP="00402256">
      <w:pPr>
        <w:pStyle w:val="BodyText"/>
        <w:spacing w:before="7"/>
        <w:ind w:left="2880"/>
      </w:pPr>
      <w:r w:rsidRPr="00402256">
        <w:t>School Road</w:t>
      </w:r>
    </w:p>
    <w:p w14:paraId="49C631D6" w14:textId="77777777" w:rsidR="00797268" w:rsidRPr="00402256" w:rsidRDefault="00797268" w:rsidP="00402256">
      <w:pPr>
        <w:pStyle w:val="BodyText"/>
        <w:spacing w:before="7"/>
        <w:ind w:left="2880"/>
      </w:pPr>
      <w:proofErr w:type="spellStart"/>
      <w:r w:rsidRPr="00402256">
        <w:t>Ardington</w:t>
      </w:r>
      <w:proofErr w:type="spellEnd"/>
      <w:r w:rsidRPr="00402256">
        <w:t xml:space="preserve"> </w:t>
      </w:r>
    </w:p>
    <w:p w14:paraId="5372A9AB" w14:textId="77777777" w:rsidR="00797268" w:rsidRPr="00402256" w:rsidRDefault="00797268" w:rsidP="00402256">
      <w:pPr>
        <w:pStyle w:val="BodyText"/>
        <w:spacing w:before="7"/>
        <w:ind w:left="2880"/>
      </w:pPr>
      <w:r w:rsidRPr="00402256">
        <w:t>Wantage</w:t>
      </w:r>
    </w:p>
    <w:p w14:paraId="70E3F789" w14:textId="77777777" w:rsidR="00797268" w:rsidRPr="00402256" w:rsidRDefault="00797268" w:rsidP="00402256">
      <w:pPr>
        <w:pStyle w:val="BodyText"/>
        <w:spacing w:before="7"/>
        <w:ind w:left="2880"/>
      </w:pPr>
      <w:r w:rsidRPr="00402256">
        <w:t xml:space="preserve">Oxon </w:t>
      </w:r>
    </w:p>
    <w:p w14:paraId="749C2A9E" w14:textId="77777777" w:rsidR="00797268" w:rsidRDefault="00797268" w:rsidP="00402256">
      <w:pPr>
        <w:pStyle w:val="BodyText"/>
        <w:spacing w:before="7"/>
        <w:ind w:left="2880"/>
      </w:pPr>
      <w:r w:rsidRPr="00402256">
        <w:t xml:space="preserve">OX12 </w:t>
      </w:r>
      <w:r w:rsidR="00402256" w:rsidRPr="00402256">
        <w:t>8PQ</w:t>
      </w:r>
    </w:p>
    <w:p w14:paraId="261BE650" w14:textId="77777777" w:rsidR="00402256" w:rsidRPr="00402256" w:rsidRDefault="00402256" w:rsidP="00402256">
      <w:pPr>
        <w:pStyle w:val="BodyText"/>
        <w:spacing w:before="7"/>
        <w:ind w:left="2880"/>
      </w:pPr>
    </w:p>
    <w:p w14:paraId="175F48BB" w14:textId="77777777" w:rsidR="003B2314" w:rsidRDefault="00F31432">
      <w:pPr>
        <w:pStyle w:val="Heading1"/>
        <w:numPr>
          <w:ilvl w:val="0"/>
          <w:numId w:val="1"/>
        </w:numPr>
        <w:tabs>
          <w:tab w:val="left" w:pos="2550"/>
        </w:tabs>
        <w:ind w:hanging="400"/>
      </w:pPr>
      <w:bookmarkStart w:id="7" w:name="_Toc527111236"/>
      <w:r>
        <w:t>Covert</w:t>
      </w:r>
      <w:r>
        <w:rPr>
          <w:spacing w:val="-4"/>
        </w:rPr>
        <w:t xml:space="preserve"> </w:t>
      </w:r>
      <w:r>
        <w:t>recording</w:t>
      </w:r>
      <w:bookmarkEnd w:id="7"/>
    </w:p>
    <w:p w14:paraId="3D75F438" w14:textId="77777777" w:rsidR="003B2314" w:rsidRDefault="003B2314">
      <w:pPr>
        <w:pStyle w:val="BodyText"/>
        <w:spacing w:before="5"/>
        <w:rPr>
          <w:b/>
          <w:sz w:val="31"/>
        </w:rPr>
      </w:pPr>
    </w:p>
    <w:p w14:paraId="7126CA5A" w14:textId="4F9BEAB4" w:rsidR="003B2314" w:rsidRDefault="00F31432">
      <w:pPr>
        <w:pStyle w:val="BodyText"/>
        <w:spacing w:line="288" w:lineRule="auto"/>
        <w:ind w:left="2148"/>
      </w:pPr>
      <w:r>
        <w:t>Covert cameras may be used only in limited circumstances</w:t>
      </w:r>
      <w:r w:rsidR="00172A06">
        <w:t xml:space="preserve">; for </w:t>
      </w:r>
      <w:r w:rsidR="001E0322">
        <w:t>example,</w:t>
      </w:r>
      <w:r w:rsidR="00172A06">
        <w:t xml:space="preserve"> where there have been specific incidents of trespass or criminal activity</w:t>
      </w:r>
      <w:r>
        <w:t xml:space="preserve">. </w:t>
      </w:r>
      <w:r w:rsidR="00A877BB">
        <w:t>Covert recording</w:t>
      </w:r>
      <w:r>
        <w:t xml:space="preserve"> requires the written authorisation of </w:t>
      </w:r>
      <w:r w:rsidR="00402256" w:rsidRPr="00172A06">
        <w:t>Sarah Payne</w:t>
      </w:r>
      <w:r w:rsidRPr="00172A06">
        <w:t>.</w:t>
      </w:r>
    </w:p>
    <w:p w14:paraId="782DDFDE" w14:textId="77777777" w:rsidR="003B2314" w:rsidRDefault="003B2314">
      <w:pPr>
        <w:pStyle w:val="BodyText"/>
        <w:rPr>
          <w:sz w:val="24"/>
        </w:rPr>
      </w:pPr>
    </w:p>
    <w:p w14:paraId="12F24D8C" w14:textId="77777777" w:rsidR="003B2314" w:rsidRDefault="00F31432">
      <w:pPr>
        <w:pStyle w:val="BodyText"/>
        <w:spacing w:before="1" w:line="288" w:lineRule="auto"/>
        <w:ind w:left="2148"/>
      </w:pPr>
      <w:r>
        <w:t>Covert surveillance may be carried out in cases of suspected specific criminal activity only where the objective of making the recording would be seriously prejudiced should the individual(s) concerned be informed of such surveillance.</w:t>
      </w:r>
    </w:p>
    <w:p w14:paraId="7495BE1C" w14:textId="77777777" w:rsidR="003B2314" w:rsidRDefault="003B2314">
      <w:pPr>
        <w:pStyle w:val="BodyText"/>
        <w:spacing w:before="1"/>
        <w:rPr>
          <w:sz w:val="24"/>
        </w:rPr>
      </w:pPr>
    </w:p>
    <w:p w14:paraId="2FAB389A" w14:textId="789BBF87" w:rsidR="003B2314" w:rsidRDefault="00F31432">
      <w:pPr>
        <w:pStyle w:val="BodyText"/>
        <w:spacing w:line="288" w:lineRule="auto"/>
        <w:ind w:left="2148"/>
      </w:pPr>
      <w:r>
        <w:t xml:space="preserve">Any authorisation to use covert surveillance must include a justification of the need to use such methods to obtain evidence of suspected criminal activity in a specific case; an assessment of alternative methods of obtaining such evidence and a statement of how long the covert monitoring should take place. The authorisation </w:t>
      </w:r>
      <w:r w:rsidR="00A877BB">
        <w:t>will</w:t>
      </w:r>
      <w:r>
        <w:t xml:space="preserve"> be reviewed every </w:t>
      </w:r>
      <w:r w:rsidR="00AA7232" w:rsidRPr="00A877BB">
        <w:t>7</w:t>
      </w:r>
      <w:r w:rsidRPr="00A877BB">
        <w:t xml:space="preserve"> days</w:t>
      </w:r>
      <w:r>
        <w:t>. Any decision to use covert surveillance for any reason must be documented and records of such decision retained securely.</w:t>
      </w:r>
    </w:p>
    <w:p w14:paraId="0A0F9435" w14:textId="12B579F7" w:rsidR="00FB0886" w:rsidRDefault="00FB0886">
      <w:pPr>
        <w:pStyle w:val="BodyText"/>
        <w:spacing w:line="288" w:lineRule="auto"/>
        <w:ind w:left="2148"/>
      </w:pPr>
    </w:p>
    <w:p w14:paraId="5714C1DC" w14:textId="429FF8BE" w:rsidR="00FB0886" w:rsidRDefault="00FB0886">
      <w:pPr>
        <w:pStyle w:val="BodyText"/>
        <w:spacing w:line="288" w:lineRule="auto"/>
        <w:ind w:left="2148"/>
      </w:pPr>
      <w:r>
        <w:t xml:space="preserve">Images obtained through covert recording will be deleted within 7 days of recording unless </w:t>
      </w:r>
      <w:r w:rsidR="00D4688F">
        <w:t xml:space="preserve">the </w:t>
      </w:r>
      <w:r>
        <w:t xml:space="preserve">recordings </w:t>
      </w:r>
      <w:r w:rsidR="00D4688F">
        <w:t xml:space="preserve">are </w:t>
      </w:r>
      <w:r>
        <w:t>to be retained for the prevention/detection of unlawful acts</w:t>
      </w:r>
      <w:r w:rsidR="00D4688F">
        <w:t>.</w:t>
      </w:r>
    </w:p>
    <w:p w14:paraId="665BADA9" w14:textId="77777777" w:rsidR="00CF5270" w:rsidRDefault="00CF5270" w:rsidP="00CF5270">
      <w:pPr>
        <w:pStyle w:val="BodyText"/>
        <w:spacing w:line="288" w:lineRule="auto"/>
        <w:ind w:left="2148" w:right="156"/>
        <w:jc w:val="both"/>
      </w:pPr>
    </w:p>
    <w:p w14:paraId="662219DD" w14:textId="77777777" w:rsidR="003B2314" w:rsidRDefault="00F31432" w:rsidP="00CF5270">
      <w:pPr>
        <w:pStyle w:val="Heading1"/>
        <w:numPr>
          <w:ilvl w:val="0"/>
          <w:numId w:val="1"/>
        </w:numPr>
        <w:tabs>
          <w:tab w:val="left" w:pos="2550"/>
        </w:tabs>
      </w:pPr>
      <w:bookmarkStart w:id="8" w:name="_Toc527111237"/>
      <w:r>
        <w:t>Feedback</w:t>
      </w:r>
      <w:bookmarkEnd w:id="8"/>
    </w:p>
    <w:p w14:paraId="45471B96" w14:textId="77777777" w:rsidR="003B2314" w:rsidRDefault="003B2314">
      <w:pPr>
        <w:pStyle w:val="BodyText"/>
        <w:spacing w:before="5"/>
        <w:rPr>
          <w:b/>
          <w:sz w:val="31"/>
        </w:rPr>
      </w:pPr>
    </w:p>
    <w:p w14:paraId="53FA1D56" w14:textId="77777777" w:rsidR="003B2314" w:rsidRDefault="00F31432">
      <w:pPr>
        <w:pStyle w:val="BodyText"/>
        <w:spacing w:line="288" w:lineRule="auto"/>
        <w:ind w:left="2148" w:right="156"/>
        <w:jc w:val="both"/>
      </w:pPr>
      <w:r>
        <w:t>Members of the public should address any concerns or complaints over use of the Ditchley’s</w:t>
      </w:r>
      <w:bookmarkStart w:id="9" w:name="_GoBack"/>
      <w:bookmarkEnd w:id="9"/>
      <w:r>
        <w:t xml:space="preserve"> CCTV system by email: </w:t>
      </w:r>
      <w:r w:rsidR="00402256" w:rsidRPr="00402256">
        <w:t>sarah.payne@adkin.c</w:t>
      </w:r>
      <w:r w:rsidR="00402256">
        <w:t>o.uk</w:t>
      </w:r>
      <w:r>
        <w:t xml:space="preserve">, or by telephone: </w:t>
      </w:r>
      <w:r w:rsidR="00402256">
        <w:t>01235 862888</w:t>
      </w:r>
      <w:r>
        <w:t xml:space="preserve">. Ditchley staff should address any enquiries or concerns relating to the system </w:t>
      </w:r>
      <w:r w:rsidR="00402256">
        <w:t>to Sarah Payne</w:t>
      </w:r>
      <w:r>
        <w:t xml:space="preserve"> in the first instance.</w:t>
      </w:r>
    </w:p>
    <w:p w14:paraId="3D444FE6" w14:textId="77777777" w:rsidR="003B2314" w:rsidRDefault="003B2314">
      <w:pPr>
        <w:pStyle w:val="BodyText"/>
        <w:spacing w:before="9"/>
        <w:rPr>
          <w:sz w:val="23"/>
        </w:rPr>
      </w:pPr>
    </w:p>
    <w:p w14:paraId="00B9F45D" w14:textId="77777777" w:rsidR="003B2314" w:rsidRDefault="00F31432" w:rsidP="00CF5270">
      <w:pPr>
        <w:pStyle w:val="Heading1"/>
        <w:numPr>
          <w:ilvl w:val="0"/>
          <w:numId w:val="1"/>
        </w:numPr>
        <w:tabs>
          <w:tab w:val="left" w:pos="2754"/>
        </w:tabs>
      </w:pPr>
      <w:bookmarkStart w:id="10" w:name="_Toc527111238"/>
      <w:r>
        <w:t>Annual</w:t>
      </w:r>
      <w:r>
        <w:rPr>
          <w:spacing w:val="-15"/>
        </w:rPr>
        <w:t xml:space="preserve"> </w:t>
      </w:r>
      <w:r>
        <w:t>review</w:t>
      </w:r>
      <w:bookmarkEnd w:id="10"/>
    </w:p>
    <w:p w14:paraId="78E04409" w14:textId="77777777" w:rsidR="003B2314" w:rsidRDefault="003B2314">
      <w:pPr>
        <w:pStyle w:val="BodyText"/>
        <w:spacing w:before="5"/>
        <w:rPr>
          <w:b/>
          <w:sz w:val="31"/>
        </w:rPr>
      </w:pPr>
    </w:p>
    <w:p w14:paraId="4E9F0C93" w14:textId="08EA6CA5" w:rsidR="00F31432" w:rsidRDefault="00F31432">
      <w:pPr>
        <w:pStyle w:val="BodyText"/>
        <w:spacing w:line="288" w:lineRule="auto"/>
        <w:ind w:left="2148" w:right="199"/>
      </w:pPr>
      <w:r>
        <w:t xml:space="preserve">This policy was </w:t>
      </w:r>
      <w:r w:rsidR="00260AC9" w:rsidRPr="00AA7232">
        <w:t>updated</w:t>
      </w:r>
      <w:r w:rsidRPr="00AA7232">
        <w:t xml:space="preserve"> </w:t>
      </w:r>
      <w:r w:rsidRPr="00A877BB">
        <w:t xml:space="preserve">on </w:t>
      </w:r>
      <w:r w:rsidR="00714EE1">
        <w:t>26</w:t>
      </w:r>
      <w:r w:rsidR="00714EE1" w:rsidRPr="00714EE1">
        <w:rPr>
          <w:vertAlign w:val="superscript"/>
        </w:rPr>
        <w:t>th</w:t>
      </w:r>
      <w:r w:rsidR="00714EE1">
        <w:t xml:space="preserve"> November 2018</w:t>
      </w:r>
      <w:r w:rsidRPr="00A877BB">
        <w:t>.</w:t>
      </w:r>
      <w:r w:rsidRPr="00AA7232">
        <w:t xml:space="preserve"> It </w:t>
      </w:r>
      <w:r>
        <w:t>will be reviewed annually by the</w:t>
      </w:r>
      <w:r w:rsidR="00260AC9">
        <w:t xml:space="preserve"> Trust's</w:t>
      </w:r>
      <w:r>
        <w:t xml:space="preserve"> </w:t>
      </w:r>
      <w:r w:rsidR="00260AC9">
        <w:t>Trustees</w:t>
      </w:r>
      <w:r>
        <w:t xml:space="preserve"> to ensure that the purpose</w:t>
      </w:r>
      <w:r w:rsidR="00260AC9">
        <w:t>s</w:t>
      </w:r>
      <w:r>
        <w:t xml:space="preserve"> still appl</w:t>
      </w:r>
      <w:r w:rsidR="00260AC9">
        <w:t>y</w:t>
      </w:r>
      <w:r>
        <w:t>.</w:t>
      </w:r>
    </w:p>
    <w:p w14:paraId="46B239CB" w14:textId="77777777" w:rsidR="003B2314" w:rsidRDefault="003B2314">
      <w:pPr>
        <w:pStyle w:val="BodyText"/>
        <w:rPr>
          <w:sz w:val="24"/>
        </w:rPr>
      </w:pPr>
    </w:p>
    <w:p w14:paraId="3E600B25" w14:textId="391B35EC" w:rsidR="003B2314" w:rsidRDefault="00F31432">
      <w:pPr>
        <w:pStyle w:val="BodyText"/>
        <w:spacing w:before="1"/>
        <w:ind w:left="2148"/>
      </w:pPr>
      <w:r>
        <w:t xml:space="preserve">This Policy document rests </w:t>
      </w:r>
      <w:r w:rsidRPr="00A877BB">
        <w:t xml:space="preserve">with </w:t>
      </w:r>
      <w:r w:rsidR="00705D5B" w:rsidRPr="00A877BB">
        <w:t>[</w:t>
      </w:r>
      <w:r w:rsidR="00402256" w:rsidRPr="00A877BB">
        <w:t>Sarah Payne</w:t>
      </w:r>
      <w:r w:rsidR="00705D5B" w:rsidRPr="00A877BB">
        <w:t>]</w:t>
      </w:r>
      <w:r w:rsidRPr="00A877BB">
        <w:t>.</w:t>
      </w:r>
    </w:p>
    <w:p w14:paraId="05986196" w14:textId="77777777" w:rsidR="00CB46C4" w:rsidRDefault="00CB46C4">
      <w:pPr>
        <w:pStyle w:val="BodyText"/>
        <w:spacing w:before="1"/>
        <w:ind w:left="2148"/>
      </w:pPr>
    </w:p>
    <w:p w14:paraId="41E4747C" w14:textId="77777777" w:rsidR="00CB46C4" w:rsidRDefault="00CB46C4" w:rsidP="00CF5270">
      <w:pPr>
        <w:pStyle w:val="Heading1"/>
        <w:tabs>
          <w:tab w:val="left" w:pos="2754"/>
        </w:tabs>
        <w:ind w:firstLine="0"/>
      </w:pPr>
    </w:p>
    <w:sectPr w:rsidR="00CB46C4">
      <w:pgSz w:w="11900" w:h="16850"/>
      <w:pgMar w:top="1060" w:right="660" w:bottom="260" w:left="1680" w:header="0" w:footer="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24C4" w14:textId="77777777" w:rsidR="00BD4085" w:rsidRDefault="00BD4085">
      <w:r>
        <w:separator/>
      </w:r>
    </w:p>
  </w:endnote>
  <w:endnote w:type="continuationSeparator" w:id="0">
    <w:p w14:paraId="5F50BB66" w14:textId="77777777" w:rsidR="00BD4085" w:rsidRDefault="00BD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0025" w14:textId="77777777" w:rsidR="003B2314" w:rsidRDefault="009737B2">
    <w:pPr>
      <w:pStyle w:val="BodyText"/>
      <w:spacing w:line="14" w:lineRule="auto"/>
    </w:pPr>
    <w:r>
      <w:rPr>
        <w:noProof/>
      </w:rPr>
      <mc:AlternateContent>
        <mc:Choice Requires="wps">
          <w:drawing>
            <wp:anchor distT="0" distB="0" distL="114300" distR="114300" simplePos="0" relativeHeight="503311184" behindDoc="1" locked="0" layoutInCell="1" allowOverlap="1" wp14:anchorId="663CA1A5" wp14:editId="3F123605">
              <wp:simplePos x="0" y="0"/>
              <wp:positionH relativeFrom="page">
                <wp:posOffset>2418715</wp:posOffset>
              </wp:positionH>
              <wp:positionV relativeFrom="page">
                <wp:posOffset>10510520</wp:posOffset>
              </wp:positionV>
              <wp:extent cx="731520" cy="167005"/>
              <wp:effectExtent l="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78EA" w14:textId="77777777" w:rsidR="003B2314" w:rsidRDefault="00F31432">
                          <w:pPr>
                            <w:pStyle w:val="BodyText"/>
                            <w:spacing w:before="12"/>
                            <w:ind w:left="20"/>
                          </w:pPr>
                          <w:r>
                            <w:rPr>
                              <w:color w:val="808080"/>
                            </w:rPr>
                            <w:t>CCTV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663CA1A5" id="_x0000_t202" coordsize="21600,21600" o:spt="202" path="m,l,21600r21600,l21600,xe">
              <v:stroke joinstyle="miter"/>
              <v:path gradientshapeok="t" o:connecttype="rect"/>
            </v:shapetype>
            <v:shape id="Text Box 2" o:spid="_x0000_s1026" type="#_x0000_t202" style="position:absolute;margin-left:190.45pt;margin-top:827.6pt;width:57.6pt;height:13.1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uqw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" filled="f" stroked="f">
              <v:textbox inset="0,0,0,0">
                <w:txbxContent>
                  <w:p w14:paraId="752578EA" w14:textId="77777777" w:rsidR="003B2314" w:rsidRDefault="00F31432">
                    <w:pPr>
                      <w:pStyle w:val="BodyText"/>
                      <w:spacing w:before="12"/>
                      <w:ind w:left="20"/>
                    </w:pPr>
                    <w:r>
                      <w:rPr>
                        <w:color w:val="808080"/>
                      </w:rPr>
                      <w:t>CCTV policy</w:t>
                    </w:r>
                  </w:p>
                </w:txbxContent>
              </v:textbox>
              <w10:wrap anchorx="page" anchory="page"/>
            </v:shape>
          </w:pict>
        </mc:Fallback>
      </mc:AlternateContent>
    </w:r>
    <w:r>
      <w:rPr>
        <w:noProof/>
      </w:rPr>
      <mc:AlternateContent>
        <mc:Choice Requires="wps">
          <w:drawing>
            <wp:anchor distT="0" distB="0" distL="114300" distR="114300" simplePos="0" relativeHeight="503311208" behindDoc="1" locked="0" layoutInCell="1" allowOverlap="1" wp14:anchorId="38AF3A0E" wp14:editId="3552F591">
              <wp:simplePos x="0" y="0"/>
              <wp:positionH relativeFrom="page">
                <wp:posOffset>4961255</wp:posOffset>
              </wp:positionH>
              <wp:positionV relativeFrom="page">
                <wp:posOffset>10510520</wp:posOffset>
              </wp:positionV>
              <wp:extent cx="440055" cy="16700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AB5EB" w14:textId="77777777" w:rsidR="003B2314" w:rsidRDefault="00F31432">
                          <w:pPr>
                            <w:pStyle w:val="BodyText"/>
                            <w:spacing w:before="12"/>
                            <w:ind w:left="20"/>
                          </w:pPr>
                          <w:r>
                            <w:rPr>
                              <w:color w:val="808080"/>
                            </w:rPr>
                            <w:t xml:space="preserve">Page </w:t>
                          </w:r>
                          <w:r>
                            <w:fldChar w:fldCharType="begin"/>
                          </w:r>
                          <w:r>
                            <w:rPr>
                              <w:color w:val="808080"/>
                            </w:rPr>
                            <w:instrText xml:space="preserve"> PAGE </w:instrText>
                          </w:r>
                          <w:r>
                            <w:fldChar w:fldCharType="separate"/>
                          </w:r>
                          <w:r w:rsidR="00714EE1">
                            <w:rPr>
                              <w:noProof/>
                              <w:color w:val="80808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AF3A0E" id="_x0000_t202" coordsize="21600,21600" o:spt="202" path="m,l,21600r21600,l21600,xe">
              <v:stroke joinstyle="miter"/>
              <v:path gradientshapeok="t" o:connecttype="rect"/>
            </v:shapetype>
            <v:shape id="Text Box 1" o:spid="_x0000_s1027" type="#_x0000_t202" style="position:absolute;margin-left:390.65pt;margin-top:827.6pt;width:34.65pt;height:13.1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" filled="f" stroked="f">
              <v:textbox inset="0,0,0,0">
                <w:txbxContent>
                  <w:p w14:paraId="496AB5EB" w14:textId="77777777" w:rsidR="003B2314" w:rsidRDefault="00F31432">
                    <w:pPr>
                      <w:pStyle w:val="BodyText"/>
                      <w:spacing w:before="12"/>
                      <w:ind w:left="20"/>
                    </w:pPr>
                    <w:r>
                      <w:rPr>
                        <w:color w:val="808080"/>
                      </w:rPr>
                      <w:t xml:space="preserve">Page </w:t>
                    </w:r>
                    <w:r>
                      <w:fldChar w:fldCharType="begin"/>
                    </w:r>
                    <w:r>
                      <w:rPr>
                        <w:color w:val="808080"/>
                      </w:rPr>
                      <w:instrText xml:space="preserve"> PAGE </w:instrText>
                    </w:r>
                    <w:r>
                      <w:fldChar w:fldCharType="separate"/>
                    </w:r>
                    <w:r w:rsidR="00E00AE5">
                      <w:rPr>
                        <w:noProof/>
                        <w:color w:val="80808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F76D5" w14:textId="77777777" w:rsidR="00BD4085" w:rsidRDefault="00BD4085">
      <w:r>
        <w:separator/>
      </w:r>
    </w:p>
  </w:footnote>
  <w:footnote w:type="continuationSeparator" w:id="0">
    <w:p w14:paraId="2F55989C" w14:textId="77777777" w:rsidR="00BD4085" w:rsidRDefault="00BD40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CF"/>
    <w:multiLevelType w:val="hybridMultilevel"/>
    <w:tmpl w:val="B2D40446"/>
    <w:lvl w:ilvl="0" w:tplc="32122FA0">
      <w:start w:val="1"/>
      <w:numFmt w:val="decimal"/>
      <w:lvlText w:val="%1."/>
      <w:lvlJc w:val="left"/>
      <w:pPr>
        <w:ind w:left="2549" w:hanging="401"/>
      </w:pPr>
      <w:rPr>
        <w:rFonts w:ascii="Arial" w:eastAsia="Arial" w:hAnsi="Arial" w:cs="Arial" w:hint="default"/>
        <w:b/>
        <w:bCs/>
        <w:w w:val="99"/>
        <w:sz w:val="36"/>
        <w:szCs w:val="36"/>
      </w:rPr>
    </w:lvl>
    <w:lvl w:ilvl="1" w:tplc="5D8C49F8">
      <w:numFmt w:val="bullet"/>
      <w:lvlText w:val="•"/>
      <w:lvlJc w:val="left"/>
      <w:pPr>
        <w:ind w:left="3247" w:hanging="401"/>
      </w:pPr>
      <w:rPr>
        <w:rFonts w:hint="default"/>
      </w:rPr>
    </w:lvl>
    <w:lvl w:ilvl="2" w:tplc="367E0B7C">
      <w:numFmt w:val="bullet"/>
      <w:lvlText w:val="•"/>
      <w:lvlJc w:val="left"/>
      <w:pPr>
        <w:ind w:left="3955" w:hanging="401"/>
      </w:pPr>
      <w:rPr>
        <w:rFonts w:hint="default"/>
      </w:rPr>
    </w:lvl>
    <w:lvl w:ilvl="3" w:tplc="0BB8FC30">
      <w:numFmt w:val="bullet"/>
      <w:lvlText w:val="•"/>
      <w:lvlJc w:val="left"/>
      <w:pPr>
        <w:ind w:left="4663" w:hanging="401"/>
      </w:pPr>
      <w:rPr>
        <w:rFonts w:hint="default"/>
      </w:rPr>
    </w:lvl>
    <w:lvl w:ilvl="4" w:tplc="7C6468E6">
      <w:numFmt w:val="bullet"/>
      <w:lvlText w:val="•"/>
      <w:lvlJc w:val="left"/>
      <w:pPr>
        <w:ind w:left="5371" w:hanging="401"/>
      </w:pPr>
      <w:rPr>
        <w:rFonts w:hint="default"/>
      </w:rPr>
    </w:lvl>
    <w:lvl w:ilvl="5" w:tplc="B0EA987A">
      <w:numFmt w:val="bullet"/>
      <w:lvlText w:val="•"/>
      <w:lvlJc w:val="left"/>
      <w:pPr>
        <w:ind w:left="6079" w:hanging="401"/>
      </w:pPr>
      <w:rPr>
        <w:rFonts w:hint="default"/>
      </w:rPr>
    </w:lvl>
    <w:lvl w:ilvl="6" w:tplc="F9640960">
      <w:numFmt w:val="bullet"/>
      <w:lvlText w:val="•"/>
      <w:lvlJc w:val="left"/>
      <w:pPr>
        <w:ind w:left="6787" w:hanging="401"/>
      </w:pPr>
      <w:rPr>
        <w:rFonts w:hint="default"/>
      </w:rPr>
    </w:lvl>
    <w:lvl w:ilvl="7" w:tplc="E20220B6">
      <w:numFmt w:val="bullet"/>
      <w:lvlText w:val="•"/>
      <w:lvlJc w:val="left"/>
      <w:pPr>
        <w:ind w:left="7495" w:hanging="401"/>
      </w:pPr>
      <w:rPr>
        <w:rFonts w:hint="default"/>
      </w:rPr>
    </w:lvl>
    <w:lvl w:ilvl="8" w:tplc="45121014">
      <w:numFmt w:val="bullet"/>
      <w:lvlText w:val="•"/>
      <w:lvlJc w:val="left"/>
      <w:pPr>
        <w:ind w:left="8203" w:hanging="401"/>
      </w:pPr>
      <w:rPr>
        <w:rFonts w:hint="default"/>
      </w:rPr>
    </w:lvl>
  </w:abstractNum>
  <w:abstractNum w:abstractNumId="1">
    <w:nsid w:val="24627816"/>
    <w:multiLevelType w:val="hybridMultilevel"/>
    <w:tmpl w:val="4F2A9110"/>
    <w:lvl w:ilvl="0" w:tplc="7AA6A85A">
      <w:start w:val="1"/>
      <w:numFmt w:val="decimal"/>
      <w:lvlText w:val="%1."/>
      <w:lvlJc w:val="left"/>
      <w:pPr>
        <w:ind w:left="2889" w:hanging="221"/>
      </w:pPr>
      <w:rPr>
        <w:rFonts w:ascii="Arial" w:eastAsia="Arial" w:hAnsi="Arial" w:cs="Arial" w:hint="default"/>
        <w:b/>
        <w:bCs/>
        <w:w w:val="99"/>
        <w:sz w:val="20"/>
        <w:szCs w:val="20"/>
      </w:rPr>
    </w:lvl>
    <w:lvl w:ilvl="1" w:tplc="10329150">
      <w:numFmt w:val="bullet"/>
      <w:lvlText w:val="•"/>
      <w:lvlJc w:val="left"/>
      <w:pPr>
        <w:ind w:left="3605" w:hanging="221"/>
      </w:pPr>
      <w:rPr>
        <w:rFonts w:hint="default"/>
      </w:rPr>
    </w:lvl>
    <w:lvl w:ilvl="2" w:tplc="2092CA74">
      <w:numFmt w:val="bullet"/>
      <w:lvlText w:val="•"/>
      <w:lvlJc w:val="left"/>
      <w:pPr>
        <w:ind w:left="4331" w:hanging="221"/>
      </w:pPr>
      <w:rPr>
        <w:rFonts w:hint="default"/>
      </w:rPr>
    </w:lvl>
    <w:lvl w:ilvl="3" w:tplc="56243042">
      <w:numFmt w:val="bullet"/>
      <w:lvlText w:val="•"/>
      <w:lvlJc w:val="left"/>
      <w:pPr>
        <w:ind w:left="5057" w:hanging="221"/>
      </w:pPr>
      <w:rPr>
        <w:rFonts w:hint="default"/>
      </w:rPr>
    </w:lvl>
    <w:lvl w:ilvl="4" w:tplc="BBA2E32E">
      <w:numFmt w:val="bullet"/>
      <w:lvlText w:val="•"/>
      <w:lvlJc w:val="left"/>
      <w:pPr>
        <w:ind w:left="5783" w:hanging="221"/>
      </w:pPr>
      <w:rPr>
        <w:rFonts w:hint="default"/>
      </w:rPr>
    </w:lvl>
    <w:lvl w:ilvl="5" w:tplc="0A105092">
      <w:numFmt w:val="bullet"/>
      <w:lvlText w:val="•"/>
      <w:lvlJc w:val="left"/>
      <w:pPr>
        <w:ind w:left="6509" w:hanging="221"/>
      </w:pPr>
      <w:rPr>
        <w:rFonts w:hint="default"/>
      </w:rPr>
    </w:lvl>
    <w:lvl w:ilvl="6" w:tplc="778EE8CA">
      <w:numFmt w:val="bullet"/>
      <w:lvlText w:val="•"/>
      <w:lvlJc w:val="left"/>
      <w:pPr>
        <w:ind w:left="7235" w:hanging="221"/>
      </w:pPr>
      <w:rPr>
        <w:rFonts w:hint="default"/>
      </w:rPr>
    </w:lvl>
    <w:lvl w:ilvl="7" w:tplc="0F2084B0">
      <w:numFmt w:val="bullet"/>
      <w:lvlText w:val="•"/>
      <w:lvlJc w:val="left"/>
      <w:pPr>
        <w:ind w:left="7961" w:hanging="221"/>
      </w:pPr>
      <w:rPr>
        <w:rFonts w:hint="default"/>
      </w:rPr>
    </w:lvl>
    <w:lvl w:ilvl="8" w:tplc="D9FAFD22">
      <w:numFmt w:val="bullet"/>
      <w:lvlText w:val="•"/>
      <w:lvlJc w:val="left"/>
      <w:pPr>
        <w:ind w:left="8687" w:hanging="221"/>
      </w:pPr>
      <w:rPr>
        <w:rFonts w:hint="default"/>
      </w:rPr>
    </w:lvl>
  </w:abstractNum>
  <w:abstractNum w:abstractNumId="2">
    <w:nsid w:val="301311CB"/>
    <w:multiLevelType w:val="hybridMultilevel"/>
    <w:tmpl w:val="4ED6D2E0"/>
    <w:lvl w:ilvl="0" w:tplc="32122FA0">
      <w:start w:val="1"/>
      <w:numFmt w:val="decimal"/>
      <w:lvlText w:val="%1."/>
      <w:lvlJc w:val="left"/>
      <w:pPr>
        <w:ind w:left="2549" w:hanging="401"/>
      </w:pPr>
      <w:rPr>
        <w:rFonts w:ascii="Arial" w:eastAsia="Arial" w:hAnsi="Arial" w:cs="Arial" w:hint="default"/>
        <w:b/>
        <w:bCs/>
        <w:w w:val="99"/>
        <w:sz w:val="36"/>
        <w:szCs w:val="36"/>
      </w:rPr>
    </w:lvl>
    <w:lvl w:ilvl="1" w:tplc="5D8C49F8">
      <w:numFmt w:val="bullet"/>
      <w:lvlText w:val="•"/>
      <w:lvlJc w:val="left"/>
      <w:pPr>
        <w:ind w:left="3247" w:hanging="401"/>
      </w:pPr>
      <w:rPr>
        <w:rFonts w:hint="default"/>
      </w:rPr>
    </w:lvl>
    <w:lvl w:ilvl="2" w:tplc="367E0B7C">
      <w:numFmt w:val="bullet"/>
      <w:lvlText w:val="•"/>
      <w:lvlJc w:val="left"/>
      <w:pPr>
        <w:ind w:left="3955" w:hanging="401"/>
      </w:pPr>
      <w:rPr>
        <w:rFonts w:hint="default"/>
      </w:rPr>
    </w:lvl>
    <w:lvl w:ilvl="3" w:tplc="0BB8FC30">
      <w:numFmt w:val="bullet"/>
      <w:lvlText w:val="•"/>
      <w:lvlJc w:val="left"/>
      <w:pPr>
        <w:ind w:left="4663" w:hanging="401"/>
      </w:pPr>
      <w:rPr>
        <w:rFonts w:hint="default"/>
      </w:rPr>
    </w:lvl>
    <w:lvl w:ilvl="4" w:tplc="7C6468E6">
      <w:numFmt w:val="bullet"/>
      <w:lvlText w:val="•"/>
      <w:lvlJc w:val="left"/>
      <w:pPr>
        <w:ind w:left="5371" w:hanging="401"/>
      </w:pPr>
      <w:rPr>
        <w:rFonts w:hint="default"/>
      </w:rPr>
    </w:lvl>
    <w:lvl w:ilvl="5" w:tplc="B0EA987A">
      <w:numFmt w:val="bullet"/>
      <w:lvlText w:val="•"/>
      <w:lvlJc w:val="left"/>
      <w:pPr>
        <w:ind w:left="6079" w:hanging="401"/>
      </w:pPr>
      <w:rPr>
        <w:rFonts w:hint="default"/>
      </w:rPr>
    </w:lvl>
    <w:lvl w:ilvl="6" w:tplc="F9640960">
      <w:numFmt w:val="bullet"/>
      <w:lvlText w:val="•"/>
      <w:lvlJc w:val="left"/>
      <w:pPr>
        <w:ind w:left="6787" w:hanging="401"/>
      </w:pPr>
      <w:rPr>
        <w:rFonts w:hint="default"/>
      </w:rPr>
    </w:lvl>
    <w:lvl w:ilvl="7" w:tplc="E20220B6">
      <w:numFmt w:val="bullet"/>
      <w:lvlText w:val="•"/>
      <w:lvlJc w:val="left"/>
      <w:pPr>
        <w:ind w:left="7495" w:hanging="401"/>
      </w:pPr>
      <w:rPr>
        <w:rFonts w:hint="default"/>
      </w:rPr>
    </w:lvl>
    <w:lvl w:ilvl="8" w:tplc="45121014">
      <w:numFmt w:val="bullet"/>
      <w:lvlText w:val="•"/>
      <w:lvlJc w:val="left"/>
      <w:pPr>
        <w:ind w:left="8203" w:hanging="401"/>
      </w:pPr>
      <w:rPr>
        <w:rFonts w:hint="default"/>
      </w:rPr>
    </w:lvl>
  </w:abstractNum>
  <w:abstractNum w:abstractNumId="3">
    <w:nsid w:val="36EF340F"/>
    <w:multiLevelType w:val="hybridMultilevel"/>
    <w:tmpl w:val="DE32BC4C"/>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4">
    <w:nsid w:val="4BD85541"/>
    <w:multiLevelType w:val="hybridMultilevel"/>
    <w:tmpl w:val="6290C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14"/>
    <w:rsid w:val="00084065"/>
    <w:rsid w:val="001250C2"/>
    <w:rsid w:val="00157BFE"/>
    <w:rsid w:val="00172A06"/>
    <w:rsid w:val="001C4822"/>
    <w:rsid w:val="001E0322"/>
    <w:rsid w:val="00235427"/>
    <w:rsid w:val="00260AC9"/>
    <w:rsid w:val="0039644D"/>
    <w:rsid w:val="003B2314"/>
    <w:rsid w:val="00402256"/>
    <w:rsid w:val="004C47C7"/>
    <w:rsid w:val="004F19E3"/>
    <w:rsid w:val="00560A53"/>
    <w:rsid w:val="005A3571"/>
    <w:rsid w:val="005E0362"/>
    <w:rsid w:val="00642CC3"/>
    <w:rsid w:val="00705D5B"/>
    <w:rsid w:val="00714EE1"/>
    <w:rsid w:val="00732440"/>
    <w:rsid w:val="00797268"/>
    <w:rsid w:val="007B1272"/>
    <w:rsid w:val="0096772F"/>
    <w:rsid w:val="009737B2"/>
    <w:rsid w:val="00A877BB"/>
    <w:rsid w:val="00AA7232"/>
    <w:rsid w:val="00B37C46"/>
    <w:rsid w:val="00B66FFA"/>
    <w:rsid w:val="00B67D21"/>
    <w:rsid w:val="00BD4085"/>
    <w:rsid w:val="00C748D3"/>
    <w:rsid w:val="00CB46C4"/>
    <w:rsid w:val="00CF5270"/>
    <w:rsid w:val="00D4688F"/>
    <w:rsid w:val="00D74132"/>
    <w:rsid w:val="00D8288B"/>
    <w:rsid w:val="00DF2BEF"/>
    <w:rsid w:val="00E00AE5"/>
    <w:rsid w:val="00E97A8B"/>
    <w:rsid w:val="00F31432"/>
    <w:rsid w:val="00FB0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65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49" w:hanging="4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6"/>
      <w:ind w:left="2889" w:hanging="220"/>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49" w:hanging="4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4065"/>
    <w:rPr>
      <w:color w:val="0000FF" w:themeColor="hyperlink"/>
      <w:u w:val="single"/>
    </w:rPr>
  </w:style>
  <w:style w:type="character" w:customStyle="1" w:styleId="UnresolvedMention1">
    <w:name w:val="Unresolved Mention1"/>
    <w:basedOn w:val="DefaultParagraphFont"/>
    <w:uiPriority w:val="99"/>
    <w:semiHidden/>
    <w:unhideWhenUsed/>
    <w:rsid w:val="00797268"/>
    <w:rPr>
      <w:color w:val="808080"/>
      <w:shd w:val="clear" w:color="auto" w:fill="E6E6E6"/>
    </w:rPr>
  </w:style>
  <w:style w:type="paragraph" w:styleId="BalloonText">
    <w:name w:val="Balloon Text"/>
    <w:basedOn w:val="Normal"/>
    <w:link w:val="BalloonTextChar"/>
    <w:uiPriority w:val="99"/>
    <w:semiHidden/>
    <w:unhideWhenUsed/>
    <w:rsid w:val="004C47C7"/>
    <w:rPr>
      <w:rFonts w:ascii="Tahoma" w:hAnsi="Tahoma" w:cs="Tahoma"/>
      <w:sz w:val="16"/>
      <w:szCs w:val="16"/>
    </w:rPr>
  </w:style>
  <w:style w:type="character" w:customStyle="1" w:styleId="BalloonTextChar">
    <w:name w:val="Balloon Text Char"/>
    <w:basedOn w:val="DefaultParagraphFont"/>
    <w:link w:val="BalloonText"/>
    <w:uiPriority w:val="99"/>
    <w:semiHidden/>
    <w:rsid w:val="004C47C7"/>
    <w:rPr>
      <w:rFonts w:ascii="Tahoma" w:eastAsia="Arial" w:hAnsi="Tahoma" w:cs="Tahoma"/>
      <w:sz w:val="16"/>
      <w:szCs w:val="16"/>
    </w:rPr>
  </w:style>
  <w:style w:type="character" w:styleId="CommentReference">
    <w:name w:val="annotation reference"/>
    <w:basedOn w:val="DefaultParagraphFont"/>
    <w:uiPriority w:val="99"/>
    <w:semiHidden/>
    <w:unhideWhenUsed/>
    <w:rsid w:val="00E97A8B"/>
    <w:rPr>
      <w:sz w:val="16"/>
      <w:szCs w:val="16"/>
    </w:rPr>
  </w:style>
  <w:style w:type="paragraph" w:styleId="CommentText">
    <w:name w:val="annotation text"/>
    <w:basedOn w:val="Normal"/>
    <w:link w:val="CommentTextChar"/>
    <w:uiPriority w:val="99"/>
    <w:unhideWhenUsed/>
    <w:rsid w:val="00E97A8B"/>
    <w:rPr>
      <w:sz w:val="20"/>
      <w:szCs w:val="20"/>
    </w:rPr>
  </w:style>
  <w:style w:type="character" w:customStyle="1" w:styleId="CommentTextChar">
    <w:name w:val="Comment Text Char"/>
    <w:basedOn w:val="DefaultParagraphFont"/>
    <w:link w:val="CommentText"/>
    <w:uiPriority w:val="99"/>
    <w:rsid w:val="00E97A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7A8B"/>
    <w:rPr>
      <w:b/>
      <w:bCs/>
    </w:rPr>
  </w:style>
  <w:style w:type="character" w:customStyle="1" w:styleId="CommentSubjectChar">
    <w:name w:val="Comment Subject Char"/>
    <w:basedOn w:val="CommentTextChar"/>
    <w:link w:val="CommentSubject"/>
    <w:uiPriority w:val="99"/>
    <w:semiHidden/>
    <w:rsid w:val="00E97A8B"/>
    <w:rPr>
      <w:rFonts w:ascii="Arial" w:eastAsia="Arial" w:hAnsi="Arial" w:cs="Arial"/>
      <w:b/>
      <w:bCs/>
      <w:sz w:val="20"/>
      <w:szCs w:val="20"/>
    </w:rPr>
  </w:style>
  <w:style w:type="paragraph" w:styleId="Header">
    <w:name w:val="header"/>
    <w:basedOn w:val="Normal"/>
    <w:link w:val="HeaderChar"/>
    <w:uiPriority w:val="99"/>
    <w:unhideWhenUsed/>
    <w:rsid w:val="00CB46C4"/>
    <w:pPr>
      <w:tabs>
        <w:tab w:val="center" w:pos="4513"/>
        <w:tab w:val="right" w:pos="9026"/>
      </w:tabs>
    </w:pPr>
  </w:style>
  <w:style w:type="character" w:customStyle="1" w:styleId="HeaderChar">
    <w:name w:val="Header Char"/>
    <w:basedOn w:val="DefaultParagraphFont"/>
    <w:link w:val="Header"/>
    <w:uiPriority w:val="99"/>
    <w:rsid w:val="00CB46C4"/>
    <w:rPr>
      <w:rFonts w:ascii="Arial" w:eastAsia="Arial" w:hAnsi="Arial" w:cs="Arial"/>
    </w:rPr>
  </w:style>
  <w:style w:type="paragraph" w:styleId="Footer">
    <w:name w:val="footer"/>
    <w:basedOn w:val="Normal"/>
    <w:link w:val="FooterChar"/>
    <w:uiPriority w:val="99"/>
    <w:unhideWhenUsed/>
    <w:rsid w:val="00CB46C4"/>
    <w:pPr>
      <w:tabs>
        <w:tab w:val="center" w:pos="4513"/>
        <w:tab w:val="right" w:pos="9026"/>
      </w:tabs>
    </w:pPr>
  </w:style>
  <w:style w:type="character" w:customStyle="1" w:styleId="FooterChar">
    <w:name w:val="Footer Char"/>
    <w:basedOn w:val="DefaultParagraphFont"/>
    <w:link w:val="Footer"/>
    <w:uiPriority w:val="99"/>
    <w:rsid w:val="00CB46C4"/>
    <w:rPr>
      <w:rFonts w:ascii="Arial" w:eastAsia="Arial" w:hAnsi="Arial" w:cs="Arial"/>
    </w:rPr>
  </w:style>
  <w:style w:type="character" w:customStyle="1" w:styleId="UnresolvedMention">
    <w:name w:val="Unresolved Mention"/>
    <w:basedOn w:val="DefaultParagraphFont"/>
    <w:uiPriority w:val="99"/>
    <w:semiHidden/>
    <w:unhideWhenUsed/>
    <w:rsid w:val="00A877B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549" w:hanging="4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6"/>
      <w:ind w:left="2889" w:hanging="220"/>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49" w:hanging="4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4065"/>
    <w:rPr>
      <w:color w:val="0000FF" w:themeColor="hyperlink"/>
      <w:u w:val="single"/>
    </w:rPr>
  </w:style>
  <w:style w:type="character" w:customStyle="1" w:styleId="UnresolvedMention1">
    <w:name w:val="Unresolved Mention1"/>
    <w:basedOn w:val="DefaultParagraphFont"/>
    <w:uiPriority w:val="99"/>
    <w:semiHidden/>
    <w:unhideWhenUsed/>
    <w:rsid w:val="00797268"/>
    <w:rPr>
      <w:color w:val="808080"/>
      <w:shd w:val="clear" w:color="auto" w:fill="E6E6E6"/>
    </w:rPr>
  </w:style>
  <w:style w:type="paragraph" w:styleId="BalloonText">
    <w:name w:val="Balloon Text"/>
    <w:basedOn w:val="Normal"/>
    <w:link w:val="BalloonTextChar"/>
    <w:uiPriority w:val="99"/>
    <w:semiHidden/>
    <w:unhideWhenUsed/>
    <w:rsid w:val="004C47C7"/>
    <w:rPr>
      <w:rFonts w:ascii="Tahoma" w:hAnsi="Tahoma" w:cs="Tahoma"/>
      <w:sz w:val="16"/>
      <w:szCs w:val="16"/>
    </w:rPr>
  </w:style>
  <w:style w:type="character" w:customStyle="1" w:styleId="BalloonTextChar">
    <w:name w:val="Balloon Text Char"/>
    <w:basedOn w:val="DefaultParagraphFont"/>
    <w:link w:val="BalloonText"/>
    <w:uiPriority w:val="99"/>
    <w:semiHidden/>
    <w:rsid w:val="004C47C7"/>
    <w:rPr>
      <w:rFonts w:ascii="Tahoma" w:eastAsia="Arial" w:hAnsi="Tahoma" w:cs="Tahoma"/>
      <w:sz w:val="16"/>
      <w:szCs w:val="16"/>
    </w:rPr>
  </w:style>
  <w:style w:type="character" w:styleId="CommentReference">
    <w:name w:val="annotation reference"/>
    <w:basedOn w:val="DefaultParagraphFont"/>
    <w:uiPriority w:val="99"/>
    <w:semiHidden/>
    <w:unhideWhenUsed/>
    <w:rsid w:val="00E97A8B"/>
    <w:rPr>
      <w:sz w:val="16"/>
      <w:szCs w:val="16"/>
    </w:rPr>
  </w:style>
  <w:style w:type="paragraph" w:styleId="CommentText">
    <w:name w:val="annotation text"/>
    <w:basedOn w:val="Normal"/>
    <w:link w:val="CommentTextChar"/>
    <w:uiPriority w:val="99"/>
    <w:unhideWhenUsed/>
    <w:rsid w:val="00E97A8B"/>
    <w:rPr>
      <w:sz w:val="20"/>
      <w:szCs w:val="20"/>
    </w:rPr>
  </w:style>
  <w:style w:type="character" w:customStyle="1" w:styleId="CommentTextChar">
    <w:name w:val="Comment Text Char"/>
    <w:basedOn w:val="DefaultParagraphFont"/>
    <w:link w:val="CommentText"/>
    <w:uiPriority w:val="99"/>
    <w:rsid w:val="00E97A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7A8B"/>
    <w:rPr>
      <w:b/>
      <w:bCs/>
    </w:rPr>
  </w:style>
  <w:style w:type="character" w:customStyle="1" w:styleId="CommentSubjectChar">
    <w:name w:val="Comment Subject Char"/>
    <w:basedOn w:val="CommentTextChar"/>
    <w:link w:val="CommentSubject"/>
    <w:uiPriority w:val="99"/>
    <w:semiHidden/>
    <w:rsid w:val="00E97A8B"/>
    <w:rPr>
      <w:rFonts w:ascii="Arial" w:eastAsia="Arial" w:hAnsi="Arial" w:cs="Arial"/>
      <w:b/>
      <w:bCs/>
      <w:sz w:val="20"/>
      <w:szCs w:val="20"/>
    </w:rPr>
  </w:style>
  <w:style w:type="paragraph" w:styleId="Header">
    <w:name w:val="header"/>
    <w:basedOn w:val="Normal"/>
    <w:link w:val="HeaderChar"/>
    <w:uiPriority w:val="99"/>
    <w:unhideWhenUsed/>
    <w:rsid w:val="00CB46C4"/>
    <w:pPr>
      <w:tabs>
        <w:tab w:val="center" w:pos="4513"/>
        <w:tab w:val="right" w:pos="9026"/>
      </w:tabs>
    </w:pPr>
  </w:style>
  <w:style w:type="character" w:customStyle="1" w:styleId="HeaderChar">
    <w:name w:val="Header Char"/>
    <w:basedOn w:val="DefaultParagraphFont"/>
    <w:link w:val="Header"/>
    <w:uiPriority w:val="99"/>
    <w:rsid w:val="00CB46C4"/>
    <w:rPr>
      <w:rFonts w:ascii="Arial" w:eastAsia="Arial" w:hAnsi="Arial" w:cs="Arial"/>
    </w:rPr>
  </w:style>
  <w:style w:type="paragraph" w:styleId="Footer">
    <w:name w:val="footer"/>
    <w:basedOn w:val="Normal"/>
    <w:link w:val="FooterChar"/>
    <w:uiPriority w:val="99"/>
    <w:unhideWhenUsed/>
    <w:rsid w:val="00CB46C4"/>
    <w:pPr>
      <w:tabs>
        <w:tab w:val="center" w:pos="4513"/>
        <w:tab w:val="right" w:pos="9026"/>
      </w:tabs>
    </w:pPr>
  </w:style>
  <w:style w:type="character" w:customStyle="1" w:styleId="FooterChar">
    <w:name w:val="Footer Char"/>
    <w:basedOn w:val="DefaultParagraphFont"/>
    <w:link w:val="Footer"/>
    <w:uiPriority w:val="99"/>
    <w:rsid w:val="00CB46C4"/>
    <w:rPr>
      <w:rFonts w:ascii="Arial" w:eastAsia="Arial" w:hAnsi="Arial" w:cs="Arial"/>
    </w:rPr>
  </w:style>
  <w:style w:type="character" w:customStyle="1" w:styleId="UnresolvedMention">
    <w:name w:val="Unresolved Mention"/>
    <w:basedOn w:val="DefaultParagraphFont"/>
    <w:uiPriority w:val="99"/>
    <w:semiHidden/>
    <w:unhideWhenUsed/>
    <w:rsid w:val="00A87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dhwills.org/privacy-policy/" TargetMode="External"/><Relationship Id="rId9" Type="http://schemas.openxmlformats.org/officeDocument/2006/relationships/footer" Target="footer1.xml"/><Relationship Id="rId10" Type="http://schemas.openxmlformats.org/officeDocument/2006/relationships/hyperlink" Target="mailto:sarah.payne@adkin.co.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HDH Wills Trust</cp:lastModifiedBy>
  <cp:revision>2</cp:revision>
  <cp:lastPrinted>2019-01-17T15:00:00Z</cp:lastPrinted>
  <dcterms:created xsi:type="dcterms:W3CDTF">2019-01-17T15:01:00Z</dcterms:created>
  <dcterms:modified xsi:type="dcterms:W3CDTF">2019-01-17T15:01:00Z</dcterms:modified>
</cp:coreProperties>
</file>